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F9DF" w14:textId="11F27B46" w:rsidR="00D329C6" w:rsidRPr="002973A6" w:rsidRDefault="002536E3" w:rsidP="005A370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r w:rsidRPr="002973A6">
        <w:rPr>
          <w:rFonts w:ascii="Times New Roman" w:hAnsi="Times New Roman" w:cs="Times New Roman"/>
          <w:b/>
          <w:bCs/>
        </w:rPr>
        <w:t xml:space="preserve">Система классификации достопримечательностей красного туризма, </w:t>
      </w:r>
      <w:bookmarkEnd w:id="0"/>
      <w:bookmarkEnd w:id="1"/>
      <w:r w:rsidRPr="002973A6">
        <w:rPr>
          <w:rFonts w:ascii="Times New Roman" w:hAnsi="Times New Roman" w:cs="Times New Roman"/>
          <w:b/>
          <w:bCs/>
        </w:rPr>
        <w:t xml:space="preserve">как метод </w:t>
      </w:r>
      <w:r w:rsidR="00D329C6" w:rsidRPr="002973A6">
        <w:rPr>
          <w:rFonts w:ascii="Times New Roman" w:hAnsi="Times New Roman" w:cs="Times New Roman"/>
          <w:b/>
          <w:bCs/>
        </w:rPr>
        <w:t xml:space="preserve">реализация политики памяти в Китайской </w:t>
      </w:r>
      <w:r w:rsidR="00520D83">
        <w:rPr>
          <w:rFonts w:ascii="Times New Roman" w:hAnsi="Times New Roman" w:cs="Times New Roman"/>
          <w:b/>
          <w:bCs/>
        </w:rPr>
        <w:t>Н</w:t>
      </w:r>
      <w:r w:rsidR="00D329C6" w:rsidRPr="002973A6">
        <w:rPr>
          <w:rFonts w:ascii="Times New Roman" w:hAnsi="Times New Roman" w:cs="Times New Roman"/>
          <w:b/>
          <w:bCs/>
        </w:rPr>
        <w:t xml:space="preserve">ародной </w:t>
      </w:r>
      <w:r w:rsidR="00520D83">
        <w:rPr>
          <w:rFonts w:ascii="Times New Roman" w:hAnsi="Times New Roman" w:cs="Times New Roman"/>
          <w:b/>
          <w:bCs/>
        </w:rPr>
        <w:t>Р</w:t>
      </w:r>
      <w:r w:rsidR="00D329C6" w:rsidRPr="002973A6">
        <w:rPr>
          <w:rFonts w:ascii="Times New Roman" w:hAnsi="Times New Roman" w:cs="Times New Roman"/>
          <w:b/>
          <w:bCs/>
        </w:rPr>
        <w:t>еспублике при Си Цзиньпине</w:t>
      </w:r>
    </w:p>
    <w:p w14:paraId="04D6245F" w14:textId="21D0E0A4" w:rsidR="00E55CAD" w:rsidRPr="002973A6" w:rsidRDefault="00E55CAD" w:rsidP="005A370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r w:rsidRPr="002973A6">
        <w:rPr>
          <w:rFonts w:ascii="Times New Roman" w:hAnsi="Times New Roman" w:cs="Times New Roman"/>
          <w:b/>
          <w:bCs/>
          <w:i/>
          <w:iCs/>
        </w:rPr>
        <w:t>Костицын Александр Сергеевич</w:t>
      </w:r>
    </w:p>
    <w:p w14:paraId="67E757AE" w14:textId="577B9E9D" w:rsidR="00E55CAD" w:rsidRPr="002973A6" w:rsidRDefault="00E55CAD" w:rsidP="005A370D">
      <w:pPr>
        <w:spacing w:line="240" w:lineRule="auto"/>
        <w:ind w:firstLine="397"/>
        <w:jc w:val="center"/>
        <w:rPr>
          <w:rFonts w:ascii="Times New Roman" w:hAnsi="Times New Roman" w:cs="Times New Roman"/>
        </w:rPr>
      </w:pPr>
      <w:r w:rsidRPr="002973A6">
        <w:rPr>
          <w:rFonts w:ascii="Times New Roman" w:hAnsi="Times New Roman" w:cs="Times New Roman"/>
        </w:rPr>
        <w:t>Студент 3 курса бакалавриата</w:t>
      </w:r>
    </w:p>
    <w:p w14:paraId="32C1F7E7" w14:textId="30E5492C" w:rsidR="00E55CAD" w:rsidRPr="002973A6" w:rsidRDefault="00E55CAD" w:rsidP="005A370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2973A6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им. М. В. Ломоносова, Институт стран Азии и Африки, Москва, </w:t>
      </w:r>
      <w:r w:rsidR="00A41D72" w:rsidRPr="002973A6">
        <w:rPr>
          <w:rFonts w:ascii="Times New Roman" w:hAnsi="Times New Roman" w:cs="Times New Roman"/>
          <w:i/>
          <w:iCs/>
        </w:rPr>
        <w:t>Россия</w:t>
      </w:r>
    </w:p>
    <w:p w14:paraId="63132F93" w14:textId="0FDF89CE" w:rsidR="00D329C6" w:rsidRPr="00647BCA" w:rsidRDefault="00E55CAD" w:rsidP="005A370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2973A6">
        <w:rPr>
          <w:rFonts w:ascii="Times New Roman" w:hAnsi="Times New Roman" w:cs="Times New Roman"/>
          <w:i/>
          <w:iCs/>
          <w:lang w:val="en-US"/>
        </w:rPr>
        <w:t>E</w:t>
      </w:r>
      <w:r w:rsidRPr="00647BCA">
        <w:rPr>
          <w:rFonts w:ascii="Times New Roman" w:hAnsi="Times New Roman" w:cs="Times New Roman"/>
          <w:i/>
          <w:iCs/>
        </w:rPr>
        <w:t>-</w:t>
      </w:r>
      <w:r w:rsidRPr="002973A6">
        <w:rPr>
          <w:rFonts w:ascii="Times New Roman" w:hAnsi="Times New Roman" w:cs="Times New Roman"/>
          <w:i/>
          <w:iCs/>
          <w:lang w:val="en-US"/>
        </w:rPr>
        <w:t>mail</w:t>
      </w:r>
      <w:r w:rsidRPr="002973A6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973A6">
        <w:rPr>
          <w:rFonts w:ascii="Times New Roman" w:hAnsi="Times New Roman" w:cs="Times New Roman"/>
          <w:i/>
          <w:iCs/>
          <w:lang w:val="en-US"/>
        </w:rPr>
        <w:t>Skostitsyn</w:t>
      </w:r>
      <w:proofErr w:type="spellEnd"/>
      <w:r w:rsidRPr="00647BCA">
        <w:rPr>
          <w:rFonts w:ascii="Times New Roman" w:hAnsi="Times New Roman" w:cs="Times New Roman"/>
          <w:i/>
          <w:iCs/>
        </w:rPr>
        <w:t>@</w:t>
      </w:r>
      <w:proofErr w:type="spellStart"/>
      <w:r w:rsidRPr="002973A6">
        <w:rPr>
          <w:rFonts w:ascii="Times New Roman" w:hAnsi="Times New Roman" w:cs="Times New Roman"/>
          <w:i/>
          <w:iCs/>
          <w:lang w:val="en-US"/>
        </w:rPr>
        <w:t>gmail</w:t>
      </w:r>
      <w:proofErr w:type="spellEnd"/>
      <w:r w:rsidRPr="00647BCA">
        <w:rPr>
          <w:rFonts w:ascii="Times New Roman" w:hAnsi="Times New Roman" w:cs="Times New Roman"/>
          <w:i/>
          <w:iCs/>
        </w:rPr>
        <w:t>.</w:t>
      </w:r>
      <w:r w:rsidRPr="002973A6">
        <w:rPr>
          <w:rFonts w:ascii="Times New Roman" w:hAnsi="Times New Roman" w:cs="Times New Roman"/>
          <w:i/>
          <w:iCs/>
          <w:lang w:val="en-US"/>
        </w:rPr>
        <w:t>com</w:t>
      </w:r>
    </w:p>
    <w:p w14:paraId="67AEC851" w14:textId="366B6863" w:rsidR="00D329C6" w:rsidRPr="002973A6" w:rsidRDefault="00D329C6" w:rsidP="005A370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2973A6">
        <w:rPr>
          <w:rFonts w:ascii="Times New Roman" w:hAnsi="Times New Roman" w:cs="Times New Roman"/>
          <w:color w:val="000000" w:themeColor="text1"/>
        </w:rPr>
        <w:t xml:space="preserve">В последнее время политика памяти в КНР вызывает повышенное внимание, что обусловлено с одной стороны, усилением позиций Пекина на международной арене, а с другой стороны, трансформацией идеологии КПК при Си Цзиньпине. Система классификации достопримечательностей в современном Китае не только является способом продвижения и популяризации туристических мест, но и выступает в качестве важного инструмента политики памяти. Цель данного исследования – рассмотреть практическую реализацию политики памяти в Китае. </w:t>
      </w:r>
    </w:p>
    <w:p w14:paraId="3747C868" w14:textId="73D9EBB4" w:rsidR="00D329C6" w:rsidRPr="002973A6" w:rsidRDefault="00D329C6" w:rsidP="005A370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2973A6">
        <w:rPr>
          <w:rFonts w:ascii="Times New Roman" w:hAnsi="Times New Roman" w:cs="Times New Roman"/>
          <w:color w:val="000000" w:themeColor="text1"/>
        </w:rPr>
        <w:t>В данном исследовании практическая реализация политики памяти рассмотрена посредством анализа системы классификации «красных достопримечательностей». В качестве источника был выбран китайский правительственный сайт, посвященный этому направлению [</w:t>
      </w:r>
      <w:r w:rsidR="006C2F33">
        <w:rPr>
          <w:rFonts w:ascii="Times New Roman" w:hAnsi="Times New Roman" w:cs="Times New Roman"/>
          <w:color w:val="000000" w:themeColor="text1"/>
        </w:rPr>
        <w:t>2</w:t>
      </w:r>
      <w:r w:rsidRPr="002973A6">
        <w:rPr>
          <w:rFonts w:ascii="Times New Roman" w:hAnsi="Times New Roman" w:cs="Times New Roman"/>
          <w:color w:val="000000" w:themeColor="text1"/>
        </w:rPr>
        <w:t>]. Ценность данного источника заключается в том, что в нем представлено большое количество важной информации для исследования: списки основных красных маршрутов,</w:t>
      </w:r>
      <w:r w:rsidR="0081379C" w:rsidRPr="002973A6">
        <w:rPr>
          <w:rFonts w:ascii="Times New Roman" w:hAnsi="Times New Roman" w:cs="Times New Roman"/>
          <w:color w:val="000000" w:themeColor="text1"/>
        </w:rPr>
        <w:t xml:space="preserve"> уровень достопримечательностей,</w:t>
      </w:r>
      <w:r w:rsidRPr="002973A6">
        <w:rPr>
          <w:rFonts w:ascii="Times New Roman" w:hAnsi="Times New Roman" w:cs="Times New Roman"/>
          <w:color w:val="000000" w:themeColor="text1"/>
        </w:rPr>
        <w:t xml:space="preserve"> новости о посещениях достопримечательностей известными личностями, публикации специальных репортажей на тему туризма и его развития, планы на внесение новых объектов в списки маршрутов. На основании этой информации можно проанализировать активность правительства в области развития </w:t>
      </w:r>
      <w:r w:rsidR="00311350">
        <w:rPr>
          <w:rFonts w:ascii="Times New Roman" w:hAnsi="Times New Roman" w:cs="Times New Roman"/>
          <w:color w:val="000000" w:themeColor="text1"/>
        </w:rPr>
        <w:t>к</w:t>
      </w:r>
      <w:r w:rsidRPr="002973A6">
        <w:rPr>
          <w:rFonts w:ascii="Times New Roman" w:hAnsi="Times New Roman" w:cs="Times New Roman"/>
          <w:color w:val="000000" w:themeColor="text1"/>
        </w:rPr>
        <w:t xml:space="preserve">расного туризма, а также </w:t>
      </w:r>
      <w:r w:rsidR="007D5895" w:rsidRPr="002973A6">
        <w:rPr>
          <w:rFonts w:ascii="Times New Roman" w:hAnsi="Times New Roman" w:cs="Times New Roman"/>
          <w:color w:val="000000" w:themeColor="text1"/>
        </w:rPr>
        <w:t xml:space="preserve">увидеть уровень достопримечательностей и </w:t>
      </w:r>
      <w:r w:rsidRPr="002973A6">
        <w:rPr>
          <w:rFonts w:ascii="Times New Roman" w:hAnsi="Times New Roman" w:cs="Times New Roman"/>
          <w:color w:val="000000" w:themeColor="text1"/>
        </w:rPr>
        <w:t>понять, какие места правительство выделяет, как наиболее важные.</w:t>
      </w:r>
      <w:r w:rsidR="002536E3" w:rsidRPr="002973A6">
        <w:rPr>
          <w:rFonts w:ascii="Times New Roman" w:hAnsi="Times New Roman" w:cs="Times New Roman"/>
          <w:color w:val="000000" w:themeColor="text1"/>
        </w:rPr>
        <w:t xml:space="preserve"> </w:t>
      </w:r>
      <w:r w:rsidR="0081379C" w:rsidRPr="002973A6">
        <w:rPr>
          <w:rFonts w:ascii="Times New Roman" w:hAnsi="Times New Roman" w:cs="Times New Roman"/>
          <w:color w:val="000000" w:themeColor="text1"/>
        </w:rPr>
        <w:t>Также, используя методы анализа данных из социальных сетей и приложений, таких как </w:t>
      </w:r>
      <w:proofErr w:type="spellStart"/>
      <w:r w:rsidR="0081379C" w:rsidRPr="002973A6">
        <w:rPr>
          <w:rFonts w:ascii="Times New Roman" w:hAnsi="Times New Roman" w:cs="Times New Roman"/>
          <w:color w:val="000000" w:themeColor="text1"/>
        </w:rPr>
        <w:t>Доуинь</w:t>
      </w:r>
      <w:proofErr w:type="spellEnd"/>
      <w:r w:rsidR="0081379C" w:rsidRPr="002973A6">
        <w:rPr>
          <w:rFonts w:ascii="Times New Roman" w:hAnsi="Times New Roman" w:cs="Times New Roman"/>
          <w:color w:val="000000" w:themeColor="text1"/>
        </w:rPr>
        <w:t> (</w:t>
      </w:r>
      <w:r w:rsidR="0081379C" w:rsidRPr="002973A6">
        <w:rPr>
          <w:rFonts w:ascii="Times New Roman" w:hAnsi="Times New Roman" w:cs="Times New Roman"/>
          <w:color w:val="000000" w:themeColor="text1"/>
        </w:rPr>
        <w:t>抖音</w:t>
      </w:r>
      <w:r w:rsidR="0081379C" w:rsidRPr="002973A6">
        <w:rPr>
          <w:rFonts w:ascii="Times New Roman" w:hAnsi="Times New Roman" w:cs="Times New Roman"/>
          <w:color w:val="000000" w:themeColor="text1"/>
        </w:rPr>
        <w:t>) исследуются, как</w:t>
      </w:r>
      <w:r w:rsidR="00BD000E" w:rsidRPr="002973A6">
        <w:rPr>
          <w:rFonts w:ascii="Times New Roman" w:hAnsi="Times New Roman" w:cs="Times New Roman"/>
          <w:color w:val="000000" w:themeColor="text1"/>
        </w:rPr>
        <w:t xml:space="preserve"> </w:t>
      </w:r>
      <w:r w:rsidR="0081379C" w:rsidRPr="002973A6">
        <w:rPr>
          <w:rFonts w:ascii="Times New Roman" w:hAnsi="Times New Roman" w:cs="Times New Roman"/>
          <w:color w:val="000000" w:themeColor="text1"/>
        </w:rPr>
        <w:t>цифровые технологии влияют на популярность и восприятие красных достопримечательностей среди всех слоев населения в Китае. </w:t>
      </w:r>
      <w:r w:rsidRPr="002973A6">
        <w:rPr>
          <w:rFonts w:ascii="Times New Roman" w:hAnsi="Times New Roman" w:cs="Times New Roman"/>
          <w:color w:val="000000" w:themeColor="text1"/>
        </w:rPr>
        <w:t xml:space="preserve">При анализе источника используются методы классификации и количественного исследования.  </w:t>
      </w:r>
    </w:p>
    <w:p w14:paraId="7469C5F9" w14:textId="289CBE2A" w:rsidR="00E55D89" w:rsidRPr="002973A6" w:rsidRDefault="00D329C6" w:rsidP="005A370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2973A6">
        <w:rPr>
          <w:rFonts w:ascii="Times New Roman" w:hAnsi="Times New Roman" w:cs="Times New Roman"/>
          <w:color w:val="000000" w:themeColor="text1"/>
        </w:rPr>
        <w:t xml:space="preserve"> Красный туризм в КНР давно стал инструментом идеологического и политического воспитания граждан. В докладе </w:t>
      </w:r>
      <w:r w:rsidR="007A6BCC" w:rsidRPr="002973A6">
        <w:rPr>
          <w:rFonts w:ascii="Times New Roman" w:hAnsi="Times New Roman" w:cs="Times New Roman"/>
          <w:color w:val="000000" w:themeColor="text1"/>
        </w:rPr>
        <w:t>через анализ</w:t>
      </w:r>
      <w:r w:rsidR="007A6BCC" w:rsidRPr="002973A6">
        <w:rPr>
          <w:rFonts w:ascii="Times New Roman" w:hAnsi="Times New Roman" w:cs="Times New Roman"/>
        </w:rPr>
        <w:t xml:space="preserve"> систем</w:t>
      </w:r>
      <w:r w:rsidR="00C47DAD" w:rsidRPr="002973A6">
        <w:rPr>
          <w:rFonts w:ascii="Times New Roman" w:hAnsi="Times New Roman" w:cs="Times New Roman"/>
        </w:rPr>
        <w:t>ы</w:t>
      </w:r>
      <w:r w:rsidR="007A6BCC" w:rsidRPr="002973A6">
        <w:rPr>
          <w:rFonts w:ascii="Times New Roman" w:hAnsi="Times New Roman" w:cs="Times New Roman"/>
        </w:rPr>
        <w:t xml:space="preserve"> классификации достопримечательностей красного туризма </w:t>
      </w:r>
      <w:r w:rsidRPr="002973A6">
        <w:rPr>
          <w:rFonts w:ascii="Times New Roman" w:hAnsi="Times New Roman" w:cs="Times New Roman"/>
          <w:color w:val="000000" w:themeColor="text1"/>
        </w:rPr>
        <w:t>показана его роль в формировании исторической памяти при Си Цзиньпине.</w:t>
      </w:r>
    </w:p>
    <w:p w14:paraId="0D1F1EA6" w14:textId="224AF8C1" w:rsidR="00E55CAD" w:rsidRPr="002973A6" w:rsidRDefault="00E55D89" w:rsidP="005A370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2973A6">
        <w:rPr>
          <w:rFonts w:ascii="Times New Roman" w:hAnsi="Times New Roman" w:cs="Times New Roman"/>
          <w:color w:val="000000" w:themeColor="text1"/>
        </w:rPr>
        <w:t>В результате исследования выявлено, что система классификации красных достопримечательностей играет важную роль в реализации политики памяти в Китае. Она направлена на сохранение исторического наследия, формирование национальной идентичности и укрепление идеи единства страны через популяризацию мест, связанных с революционным прошлым. Особое место в системе классификации занимают достопримечательности уровня 5А. При</w:t>
      </w:r>
      <w:r w:rsidR="00E55CAD" w:rsidRPr="002973A6">
        <w:rPr>
          <w:rFonts w:ascii="Times New Roman" w:hAnsi="Times New Roman" w:cs="Times New Roman"/>
          <w:color w:val="000000" w:themeColor="text1"/>
        </w:rPr>
        <w:t>сваивание</w:t>
      </w:r>
      <w:r w:rsidRPr="002973A6">
        <w:rPr>
          <w:rFonts w:ascii="Times New Roman" w:hAnsi="Times New Roman" w:cs="Times New Roman"/>
          <w:color w:val="000000" w:themeColor="text1"/>
        </w:rPr>
        <w:t xml:space="preserve"> этого уровня зависит не только от исторической и идеологической значимости самой достопримечательности, но и развитости инфраструктуры, охватывающей транспортное сообщение, гостиничный сектор, доступность информационных ресурсов и общий уровень благоустройства района, где находится достопримечательность. Это указывает на </w:t>
      </w:r>
      <w:r w:rsidR="00E55CAD" w:rsidRPr="002973A6">
        <w:rPr>
          <w:rFonts w:ascii="Times New Roman" w:hAnsi="Times New Roman" w:cs="Times New Roman"/>
          <w:color w:val="000000" w:themeColor="text1"/>
        </w:rPr>
        <w:t>использовани</w:t>
      </w:r>
      <w:r w:rsidR="00BC6F1B" w:rsidRPr="002973A6">
        <w:rPr>
          <w:rFonts w:ascii="Times New Roman" w:hAnsi="Times New Roman" w:cs="Times New Roman"/>
          <w:color w:val="000000" w:themeColor="text1"/>
        </w:rPr>
        <w:t>е красного туризма и красных достопримечательностей как основ</w:t>
      </w:r>
      <w:r w:rsidR="00E55CAD" w:rsidRPr="002973A6">
        <w:rPr>
          <w:rFonts w:ascii="Times New Roman" w:hAnsi="Times New Roman" w:cs="Times New Roman"/>
          <w:color w:val="000000" w:themeColor="text1"/>
        </w:rPr>
        <w:t xml:space="preserve"> для </w:t>
      </w:r>
      <w:r w:rsidR="00BC6F1B" w:rsidRPr="002973A6">
        <w:rPr>
          <w:rFonts w:ascii="Times New Roman" w:hAnsi="Times New Roman" w:cs="Times New Roman"/>
          <w:color w:val="000000" w:themeColor="text1"/>
        </w:rPr>
        <w:t>развития регионов в целом.</w:t>
      </w:r>
      <w:r w:rsidR="00E55CAD" w:rsidRPr="002973A6">
        <w:rPr>
          <w:rFonts w:ascii="Times New Roman" w:hAnsi="Times New Roman" w:cs="Times New Roman"/>
          <w:color w:val="000000" w:themeColor="text1"/>
        </w:rPr>
        <w:t xml:space="preserve"> </w:t>
      </w:r>
      <w:r w:rsidRPr="002973A6">
        <w:rPr>
          <w:rFonts w:ascii="Times New Roman" w:hAnsi="Times New Roman" w:cs="Times New Roman"/>
          <w:color w:val="000000" w:themeColor="text1"/>
        </w:rPr>
        <w:t>Красные достопримечательности занимают важное место среди классифицируемых объектов, поскольку значительная часть из них относится к 5 уровню</w:t>
      </w:r>
      <w:r w:rsidR="00BC6F1B" w:rsidRPr="002973A6">
        <w:rPr>
          <w:rFonts w:ascii="Times New Roman" w:hAnsi="Times New Roman" w:cs="Times New Roman"/>
          <w:color w:val="000000" w:themeColor="text1"/>
        </w:rPr>
        <w:t xml:space="preserve">, что </w:t>
      </w:r>
      <w:r w:rsidRPr="002973A6">
        <w:rPr>
          <w:rFonts w:ascii="Times New Roman" w:hAnsi="Times New Roman" w:cs="Times New Roman"/>
          <w:color w:val="000000" w:themeColor="text1"/>
        </w:rPr>
        <w:t>подчеркивает приоритет</w:t>
      </w:r>
      <w:r w:rsidR="00E55CAD" w:rsidRPr="002973A6">
        <w:rPr>
          <w:rFonts w:ascii="Times New Roman" w:hAnsi="Times New Roman" w:cs="Times New Roman"/>
          <w:color w:val="000000" w:themeColor="text1"/>
        </w:rPr>
        <w:t>ность</w:t>
      </w:r>
      <w:r w:rsidRPr="002973A6">
        <w:rPr>
          <w:rFonts w:ascii="Times New Roman" w:hAnsi="Times New Roman" w:cs="Times New Roman"/>
          <w:color w:val="000000" w:themeColor="text1"/>
        </w:rPr>
        <w:t xml:space="preserve"> идеологически значимы</w:t>
      </w:r>
      <w:r w:rsidR="00E55CAD" w:rsidRPr="002973A6">
        <w:rPr>
          <w:rFonts w:ascii="Times New Roman" w:hAnsi="Times New Roman" w:cs="Times New Roman"/>
          <w:color w:val="000000" w:themeColor="text1"/>
        </w:rPr>
        <w:t>х</w:t>
      </w:r>
      <w:r w:rsidRPr="002973A6">
        <w:rPr>
          <w:rFonts w:ascii="Times New Roman" w:hAnsi="Times New Roman" w:cs="Times New Roman"/>
          <w:color w:val="000000" w:themeColor="text1"/>
        </w:rPr>
        <w:t xml:space="preserve"> </w:t>
      </w:r>
      <w:r w:rsidR="00BC6F1B" w:rsidRPr="002973A6">
        <w:rPr>
          <w:rFonts w:ascii="Times New Roman" w:hAnsi="Times New Roman" w:cs="Times New Roman"/>
          <w:color w:val="000000" w:themeColor="text1"/>
        </w:rPr>
        <w:t>мест в</w:t>
      </w:r>
      <w:r w:rsidRPr="002973A6">
        <w:rPr>
          <w:rFonts w:ascii="Times New Roman" w:hAnsi="Times New Roman" w:cs="Times New Roman"/>
          <w:color w:val="000000" w:themeColor="text1"/>
        </w:rPr>
        <w:t xml:space="preserve"> период руководства Си Цзиньпина.</w:t>
      </w:r>
      <w:r w:rsidR="00E55CAD" w:rsidRPr="002973A6">
        <w:rPr>
          <w:rFonts w:ascii="Times New Roman" w:hAnsi="Times New Roman" w:cs="Times New Roman"/>
          <w:color w:val="000000" w:themeColor="text1"/>
        </w:rPr>
        <w:t xml:space="preserve"> </w:t>
      </w:r>
    </w:p>
    <w:p w14:paraId="051F3359" w14:textId="77777777" w:rsidR="00281E2E" w:rsidRPr="002973A6" w:rsidRDefault="00E55CAD" w:rsidP="005A370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E55CAD">
        <w:rPr>
          <w:rFonts w:ascii="Times New Roman" w:hAnsi="Times New Roman" w:cs="Times New Roman"/>
          <w:color w:val="000000" w:themeColor="text1"/>
        </w:rPr>
        <w:lastRenderedPageBreak/>
        <w:t xml:space="preserve">Социальные сети, такие как </w:t>
      </w:r>
      <w:proofErr w:type="spellStart"/>
      <w:r w:rsidRPr="00E55CAD">
        <w:rPr>
          <w:rFonts w:ascii="Times New Roman" w:hAnsi="Times New Roman" w:cs="Times New Roman"/>
          <w:color w:val="000000" w:themeColor="text1"/>
        </w:rPr>
        <w:t>Доуинь</w:t>
      </w:r>
      <w:proofErr w:type="spellEnd"/>
      <w:r w:rsidRPr="00E55CAD">
        <w:rPr>
          <w:rFonts w:ascii="Times New Roman" w:hAnsi="Times New Roman" w:cs="Times New Roman"/>
          <w:color w:val="000000" w:themeColor="text1"/>
        </w:rPr>
        <w:t xml:space="preserve"> (кит. </w:t>
      </w:r>
      <w:r w:rsidRPr="00E55CAD">
        <w:rPr>
          <w:rFonts w:ascii="Times New Roman" w:hAnsi="Times New Roman" w:cs="Times New Roman"/>
          <w:color w:val="000000" w:themeColor="text1"/>
        </w:rPr>
        <w:t>抖音</w:t>
      </w:r>
      <w:r w:rsidRPr="00E55CAD">
        <w:rPr>
          <w:rFonts w:ascii="Times New Roman" w:hAnsi="Times New Roman" w:cs="Times New Roman"/>
          <w:color w:val="000000" w:themeColor="text1"/>
        </w:rPr>
        <w:t xml:space="preserve">), </w:t>
      </w:r>
      <w:r w:rsidRPr="002973A6">
        <w:rPr>
          <w:rFonts w:ascii="Times New Roman" w:hAnsi="Times New Roman" w:cs="Times New Roman"/>
          <w:color w:val="000000" w:themeColor="text1"/>
        </w:rPr>
        <w:t>также играют</w:t>
      </w:r>
      <w:r w:rsidRPr="00E55CAD">
        <w:rPr>
          <w:rFonts w:ascii="Times New Roman" w:hAnsi="Times New Roman" w:cs="Times New Roman"/>
          <w:color w:val="000000" w:themeColor="text1"/>
        </w:rPr>
        <w:t xml:space="preserve"> важн</w:t>
      </w:r>
      <w:r w:rsidRPr="002973A6">
        <w:rPr>
          <w:rFonts w:ascii="Times New Roman" w:hAnsi="Times New Roman" w:cs="Times New Roman"/>
          <w:color w:val="000000" w:themeColor="text1"/>
        </w:rPr>
        <w:t xml:space="preserve">ую </w:t>
      </w:r>
      <w:r w:rsidRPr="00E55CAD">
        <w:rPr>
          <w:rFonts w:ascii="Times New Roman" w:hAnsi="Times New Roman" w:cs="Times New Roman"/>
          <w:color w:val="000000" w:themeColor="text1"/>
        </w:rPr>
        <w:t>роль в продвижении и популяризации красных достопримечательностей.</w:t>
      </w:r>
      <w:r w:rsidR="00BC6F1B" w:rsidRPr="002973A6">
        <w:rPr>
          <w:rFonts w:ascii="Times New Roman" w:hAnsi="Times New Roman" w:cs="Times New Roman"/>
          <w:color w:val="000000" w:themeColor="text1"/>
        </w:rPr>
        <w:t xml:space="preserve"> П</w:t>
      </w:r>
      <w:r w:rsidRPr="00E55CAD">
        <w:rPr>
          <w:rFonts w:ascii="Times New Roman" w:hAnsi="Times New Roman" w:cs="Times New Roman"/>
          <w:color w:val="000000" w:themeColor="text1"/>
        </w:rPr>
        <w:t>латформ</w:t>
      </w:r>
      <w:r w:rsidR="00BC6F1B" w:rsidRPr="002973A6">
        <w:rPr>
          <w:rFonts w:ascii="Times New Roman" w:hAnsi="Times New Roman" w:cs="Times New Roman"/>
          <w:color w:val="000000" w:themeColor="text1"/>
        </w:rPr>
        <w:t>а</w:t>
      </w:r>
      <w:r w:rsidRPr="00E55CAD">
        <w:rPr>
          <w:rFonts w:ascii="Times New Roman" w:hAnsi="Times New Roman" w:cs="Times New Roman"/>
          <w:color w:val="000000" w:themeColor="text1"/>
        </w:rPr>
        <w:t xml:space="preserve"> </w:t>
      </w:r>
      <w:r w:rsidR="00BC6F1B" w:rsidRPr="002973A6"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E55CAD">
        <w:rPr>
          <w:rFonts w:ascii="Times New Roman" w:hAnsi="Times New Roman" w:cs="Times New Roman"/>
          <w:color w:val="000000" w:themeColor="text1"/>
        </w:rPr>
        <w:t xml:space="preserve">не только средством </w:t>
      </w:r>
      <w:r w:rsidRPr="002973A6">
        <w:rPr>
          <w:rFonts w:ascii="Times New Roman" w:hAnsi="Times New Roman" w:cs="Times New Roman"/>
          <w:color w:val="000000" w:themeColor="text1"/>
        </w:rPr>
        <w:t>популяризации</w:t>
      </w:r>
      <w:r w:rsidRPr="00E55CAD">
        <w:rPr>
          <w:rFonts w:ascii="Times New Roman" w:hAnsi="Times New Roman" w:cs="Times New Roman"/>
          <w:color w:val="000000" w:themeColor="text1"/>
        </w:rPr>
        <w:t xml:space="preserve"> культурного и исторического наследия, но и важным инструментом в системе классификации достопримечательностей. </w:t>
      </w:r>
      <w:r w:rsidRPr="002973A6">
        <w:rPr>
          <w:rFonts w:ascii="Times New Roman" w:hAnsi="Times New Roman" w:cs="Times New Roman"/>
          <w:color w:val="000000" w:themeColor="text1"/>
        </w:rPr>
        <w:t>А</w:t>
      </w:r>
      <w:r w:rsidRPr="00E55CAD">
        <w:rPr>
          <w:rFonts w:ascii="Times New Roman" w:hAnsi="Times New Roman" w:cs="Times New Roman"/>
          <w:color w:val="000000" w:themeColor="text1"/>
        </w:rPr>
        <w:t xml:space="preserve">ктивное </w:t>
      </w:r>
      <w:r w:rsidRPr="002973A6">
        <w:rPr>
          <w:rFonts w:ascii="Times New Roman" w:hAnsi="Times New Roman" w:cs="Times New Roman"/>
          <w:color w:val="000000" w:themeColor="text1"/>
        </w:rPr>
        <w:t xml:space="preserve">продвижение достопримечательностей </w:t>
      </w:r>
      <w:r w:rsidRPr="00E55CAD">
        <w:rPr>
          <w:rFonts w:ascii="Times New Roman" w:hAnsi="Times New Roman" w:cs="Times New Roman"/>
          <w:color w:val="000000" w:themeColor="text1"/>
        </w:rPr>
        <w:t>в социальных сетях способствует увеличению туристического потока, что оказывает положительное влияние на экономическое развитие регионов и улучшение инфраструктуры</w:t>
      </w:r>
      <w:r w:rsidRPr="002973A6">
        <w:rPr>
          <w:rFonts w:ascii="Times New Roman" w:hAnsi="Times New Roman" w:cs="Times New Roman"/>
          <w:color w:val="000000" w:themeColor="text1"/>
        </w:rPr>
        <w:t>, а э</w:t>
      </w:r>
      <w:r w:rsidRPr="00E55CAD">
        <w:rPr>
          <w:rFonts w:ascii="Times New Roman" w:hAnsi="Times New Roman" w:cs="Times New Roman"/>
          <w:color w:val="000000" w:themeColor="text1"/>
        </w:rPr>
        <w:t xml:space="preserve">то, в свою очередь, становится важным фактором для </w:t>
      </w:r>
      <w:r w:rsidRPr="002973A6">
        <w:rPr>
          <w:rFonts w:ascii="Times New Roman" w:hAnsi="Times New Roman" w:cs="Times New Roman"/>
          <w:color w:val="000000" w:themeColor="text1"/>
        </w:rPr>
        <w:t xml:space="preserve">получения нового уровня. </w:t>
      </w:r>
    </w:p>
    <w:p w14:paraId="23D4DE68" w14:textId="77777777" w:rsidR="00281E2E" w:rsidRPr="002973A6" w:rsidRDefault="00281E2E" w:rsidP="005A370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</w:p>
    <w:p w14:paraId="6D19DBC9" w14:textId="6734FCF7" w:rsidR="00584F22" w:rsidRPr="00A41D72" w:rsidRDefault="00584F22" w:rsidP="00A41D72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A41D72">
        <w:rPr>
          <w:rFonts w:ascii="Times New Roman" w:hAnsi="Times New Roman" w:cs="Times New Roman"/>
          <w:b/>
          <w:bCs/>
        </w:rPr>
        <w:t>Источники:</w:t>
      </w:r>
    </w:p>
    <w:p w14:paraId="4B3BA35C" w14:textId="6ECA1050" w:rsidR="00584F22" w:rsidRPr="002973A6" w:rsidRDefault="00584F22" w:rsidP="005A370D">
      <w:pPr>
        <w:pStyle w:val="ad"/>
        <w:numPr>
          <w:ilvl w:val="0"/>
          <w:numId w:val="2"/>
        </w:numPr>
        <w:ind w:firstLine="397"/>
        <w:jc w:val="both"/>
        <w:rPr>
          <w:color w:val="000000" w:themeColor="text1"/>
        </w:rPr>
      </w:pPr>
      <w:r w:rsidRPr="002973A6">
        <w:rPr>
          <w:color w:val="000000" w:themeColor="text1"/>
        </w:rPr>
        <w:t>Китайский красный туризм. </w:t>
      </w:r>
      <w:r w:rsidRPr="002973A6">
        <w:rPr>
          <w:color w:val="000000" w:themeColor="text1"/>
          <w:lang w:val="en-US"/>
        </w:rPr>
        <w:t>URL</w:t>
      </w:r>
      <w:r w:rsidRPr="002973A6">
        <w:rPr>
          <w:color w:val="000000" w:themeColor="text1"/>
        </w:rPr>
        <w:t xml:space="preserve">: </w:t>
      </w:r>
      <w:hyperlink r:id="rId5" w:history="1">
        <w:r w:rsidRPr="002973A6">
          <w:rPr>
            <w:rStyle w:val="ac"/>
            <w:color w:val="000000" w:themeColor="text1"/>
            <w:u w:val="none"/>
            <w:lang w:val="en-US"/>
          </w:rPr>
          <w:t>https</w:t>
        </w:r>
        <w:r w:rsidRPr="002973A6">
          <w:rPr>
            <w:rStyle w:val="ac"/>
            <w:color w:val="000000" w:themeColor="text1"/>
            <w:u w:val="none"/>
          </w:rPr>
          <w:t>://</w:t>
        </w:r>
        <w:r w:rsidRPr="002973A6">
          <w:rPr>
            <w:rStyle w:val="ac"/>
            <w:color w:val="000000" w:themeColor="text1"/>
            <w:u w:val="none"/>
            <w:lang w:val="en-US"/>
          </w:rPr>
          <w:t>www</w:t>
        </w:r>
        <w:r w:rsidRPr="002973A6">
          <w:rPr>
            <w:rStyle w:val="ac"/>
            <w:color w:val="000000" w:themeColor="text1"/>
            <w:u w:val="none"/>
          </w:rPr>
          <w:t>.</w:t>
        </w:r>
        <w:proofErr w:type="spellStart"/>
        <w:r w:rsidRPr="002973A6">
          <w:rPr>
            <w:rStyle w:val="ac"/>
            <w:color w:val="000000" w:themeColor="text1"/>
            <w:u w:val="none"/>
            <w:lang w:val="en-US"/>
          </w:rPr>
          <w:t>redtourism</w:t>
        </w:r>
        <w:proofErr w:type="spellEnd"/>
        <w:r w:rsidRPr="002973A6">
          <w:rPr>
            <w:rStyle w:val="ac"/>
            <w:color w:val="000000" w:themeColor="text1"/>
            <w:u w:val="none"/>
          </w:rPr>
          <w:t>.</w:t>
        </w:r>
        <w:r w:rsidRPr="002973A6">
          <w:rPr>
            <w:rStyle w:val="ac"/>
            <w:color w:val="000000" w:themeColor="text1"/>
            <w:u w:val="none"/>
            <w:lang w:val="en-US"/>
          </w:rPr>
          <w:t>com</w:t>
        </w:r>
        <w:r w:rsidRPr="002973A6">
          <w:rPr>
            <w:rStyle w:val="ac"/>
            <w:color w:val="000000" w:themeColor="text1"/>
            <w:u w:val="none"/>
          </w:rPr>
          <w:t>.</w:t>
        </w:r>
        <w:proofErr w:type="spellStart"/>
        <w:r w:rsidRPr="002973A6">
          <w:rPr>
            <w:rStyle w:val="ac"/>
            <w:color w:val="000000" w:themeColor="text1"/>
            <w:u w:val="none"/>
            <w:lang w:val="en-US"/>
          </w:rPr>
          <w:t>cn</w:t>
        </w:r>
        <w:proofErr w:type="spellEnd"/>
        <w:r w:rsidRPr="002973A6">
          <w:rPr>
            <w:rStyle w:val="ac"/>
            <w:color w:val="000000" w:themeColor="text1"/>
            <w:u w:val="none"/>
          </w:rPr>
          <w:t>/</w:t>
        </w:r>
      </w:hyperlink>
      <w:r w:rsidRPr="002973A6">
        <w:rPr>
          <w:color w:val="000000" w:themeColor="text1"/>
        </w:rPr>
        <w:t xml:space="preserve"> (дата обращения: 2</w:t>
      </w:r>
      <w:r w:rsidR="00E44E5E" w:rsidRPr="002973A6">
        <w:rPr>
          <w:color w:val="000000" w:themeColor="text1"/>
        </w:rPr>
        <w:t>4</w:t>
      </w:r>
      <w:r w:rsidRPr="002973A6">
        <w:rPr>
          <w:color w:val="000000" w:themeColor="text1"/>
        </w:rPr>
        <w:t>.</w:t>
      </w:r>
      <w:r w:rsidR="00E44E5E" w:rsidRPr="002973A6">
        <w:rPr>
          <w:color w:val="000000" w:themeColor="text1"/>
        </w:rPr>
        <w:t>02</w:t>
      </w:r>
      <w:r w:rsidRPr="002973A6">
        <w:rPr>
          <w:color w:val="000000" w:themeColor="text1"/>
        </w:rPr>
        <w:t>.20</w:t>
      </w:r>
      <w:r w:rsidR="00E44E5E" w:rsidRPr="002973A6">
        <w:rPr>
          <w:color w:val="000000" w:themeColor="text1"/>
        </w:rPr>
        <w:t>25</w:t>
      </w:r>
      <w:r w:rsidRPr="002973A6">
        <w:rPr>
          <w:color w:val="000000" w:themeColor="text1"/>
        </w:rPr>
        <w:t xml:space="preserve">) </w:t>
      </w:r>
    </w:p>
    <w:p w14:paraId="55D3C227" w14:textId="77777777" w:rsidR="00647BCA" w:rsidRPr="00647BCA" w:rsidRDefault="00647BCA" w:rsidP="00647BC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47BCA" w:rsidRPr="00647BCA" w:rsidSect="005A370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4324F"/>
    <w:multiLevelType w:val="hybridMultilevel"/>
    <w:tmpl w:val="0160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2AC2"/>
    <w:multiLevelType w:val="hybridMultilevel"/>
    <w:tmpl w:val="06E82BA2"/>
    <w:lvl w:ilvl="0" w:tplc="300C90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6881600">
    <w:abstractNumId w:val="1"/>
  </w:num>
  <w:num w:numId="2" w16cid:durableId="171692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C6"/>
    <w:rsid w:val="00020BDF"/>
    <w:rsid w:val="0004391F"/>
    <w:rsid w:val="002536E3"/>
    <w:rsid w:val="00281E2E"/>
    <w:rsid w:val="002973A6"/>
    <w:rsid w:val="00311350"/>
    <w:rsid w:val="003C3140"/>
    <w:rsid w:val="00474418"/>
    <w:rsid w:val="00486E2D"/>
    <w:rsid w:val="00520D83"/>
    <w:rsid w:val="00584F22"/>
    <w:rsid w:val="005A370D"/>
    <w:rsid w:val="00647BCA"/>
    <w:rsid w:val="006C2F33"/>
    <w:rsid w:val="006F4E83"/>
    <w:rsid w:val="00707563"/>
    <w:rsid w:val="007A6BCC"/>
    <w:rsid w:val="007D5895"/>
    <w:rsid w:val="0081379C"/>
    <w:rsid w:val="008F1301"/>
    <w:rsid w:val="009224F6"/>
    <w:rsid w:val="00A41D72"/>
    <w:rsid w:val="00AA7DF5"/>
    <w:rsid w:val="00BC6F1B"/>
    <w:rsid w:val="00BD000E"/>
    <w:rsid w:val="00C47DAD"/>
    <w:rsid w:val="00C84FD7"/>
    <w:rsid w:val="00D329C6"/>
    <w:rsid w:val="00E06768"/>
    <w:rsid w:val="00E44E5E"/>
    <w:rsid w:val="00E55CAD"/>
    <w:rsid w:val="00E55D89"/>
    <w:rsid w:val="00E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BBDC8"/>
  <w15:chartTrackingRefBased/>
  <w15:docId w15:val="{416C3E2C-0302-0748-9AE0-A5385EB8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2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2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29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29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29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29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29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29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2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29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29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29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2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29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29C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1E2E"/>
    <w:rPr>
      <w:color w:val="467886" w:themeColor="hyperlink"/>
      <w:u w:val="single"/>
    </w:rPr>
  </w:style>
  <w:style w:type="paragraph" w:styleId="ad">
    <w:name w:val="Normal (Web)"/>
    <w:basedOn w:val="a"/>
    <w:uiPriority w:val="99"/>
    <w:unhideWhenUsed/>
    <w:rsid w:val="0028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tourism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Костицын</dc:creator>
  <cp:keywords/>
  <dc:description/>
  <cp:lastModifiedBy>Александр Костицын</cp:lastModifiedBy>
  <cp:revision>21</cp:revision>
  <dcterms:created xsi:type="dcterms:W3CDTF">2025-03-02T08:49:00Z</dcterms:created>
  <dcterms:modified xsi:type="dcterms:W3CDTF">2025-03-04T12:29:00Z</dcterms:modified>
</cp:coreProperties>
</file>