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7273" w14:textId="5F198DBC" w:rsidR="00432520" w:rsidRPr="00B9206D" w:rsidRDefault="00D62F45" w:rsidP="00B9206D">
      <w:pPr>
        <w:pStyle w:val="a3"/>
        <w:spacing w:before="0" w:beforeAutospacing="0" w:after="0" w:afterAutospacing="0"/>
        <w:ind w:firstLine="397"/>
        <w:jc w:val="center"/>
        <w:rPr>
          <w:b/>
          <w:bCs/>
          <w:color w:val="000000"/>
        </w:rPr>
      </w:pPr>
      <w:r w:rsidRPr="00D62F45">
        <w:rPr>
          <w:b/>
          <w:bCs/>
          <w:color w:val="000000"/>
        </w:rPr>
        <w:t>Грибы как потенциальные агенты биоповреждений поверхностей с</w:t>
      </w:r>
      <w:r w:rsidR="00F67D64">
        <w:rPr>
          <w:b/>
          <w:bCs/>
          <w:color w:val="000000"/>
        </w:rPr>
        <w:t xml:space="preserve"> </w:t>
      </w:r>
      <w:r w:rsidRPr="00D62F45">
        <w:rPr>
          <w:b/>
          <w:bCs/>
          <w:color w:val="000000"/>
        </w:rPr>
        <w:t>наскальными изображениями в</w:t>
      </w:r>
      <w:r w:rsidR="00F67D64">
        <w:t xml:space="preserve"> </w:t>
      </w:r>
      <w:proofErr w:type="spellStart"/>
      <w:r w:rsidRPr="00D62F45">
        <w:rPr>
          <w:b/>
          <w:bCs/>
          <w:color w:val="000000"/>
        </w:rPr>
        <w:t>Игнатьевской</w:t>
      </w:r>
      <w:proofErr w:type="spellEnd"/>
      <w:r w:rsidRPr="00D62F45">
        <w:rPr>
          <w:b/>
          <w:bCs/>
          <w:color w:val="000000"/>
        </w:rPr>
        <w:t xml:space="preserve"> пещере</w:t>
      </w:r>
      <w:r w:rsidR="00F67D64">
        <w:rPr>
          <w:b/>
          <w:bCs/>
          <w:color w:val="000000"/>
        </w:rPr>
        <w:t xml:space="preserve"> </w:t>
      </w:r>
      <w:r w:rsidRPr="00D62F45">
        <w:rPr>
          <w:b/>
          <w:bCs/>
          <w:color w:val="000000"/>
        </w:rPr>
        <w:t>Челябинской области</w:t>
      </w:r>
    </w:p>
    <w:p w14:paraId="7AA33B75" w14:textId="725F4BF2" w:rsidR="00432520" w:rsidRPr="00D62F45" w:rsidRDefault="00D62F45" w:rsidP="00B9206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2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Белкина П.Д.</w:t>
      </w:r>
    </w:p>
    <w:p w14:paraId="2642083E" w14:textId="4CF17D46" w:rsidR="00432520" w:rsidRPr="00D62F45" w:rsidRDefault="00D62F45" w:rsidP="00B9206D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2F45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D5398E">
        <w:rPr>
          <w:rFonts w:ascii="Times New Roman" w:hAnsi="Times New Roman" w:cs="Times New Roman"/>
          <w:i/>
          <w:iCs/>
          <w:sz w:val="24"/>
          <w:szCs w:val="24"/>
        </w:rPr>
        <w:t>, 3 курс бакалавриата</w:t>
      </w:r>
    </w:p>
    <w:p w14:paraId="35146ADE" w14:textId="675FB1BB" w:rsidR="00432520" w:rsidRDefault="00D62F45" w:rsidP="00B9206D">
      <w:pPr>
        <w:pStyle w:val="a3"/>
        <w:spacing w:before="0" w:beforeAutospacing="0" w:after="0" w:afterAutospacing="0"/>
        <w:ind w:firstLine="39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Московский государственный университет</w:t>
      </w:r>
      <w:r w:rsidRPr="00D62F45">
        <w:rPr>
          <w:i/>
          <w:iCs/>
          <w:color w:val="000000"/>
        </w:rPr>
        <w:t xml:space="preserve"> имени М.В. Л</w:t>
      </w:r>
      <w:r w:rsidR="00AA4C24">
        <w:rPr>
          <w:i/>
          <w:iCs/>
          <w:color w:val="000000"/>
        </w:rPr>
        <w:t xml:space="preserve">омоносова, факультет почвоведения, </w:t>
      </w:r>
      <w:r w:rsidRPr="00D62F45">
        <w:rPr>
          <w:i/>
          <w:iCs/>
          <w:color w:val="000000"/>
        </w:rPr>
        <w:t>Москва, Россия</w:t>
      </w:r>
    </w:p>
    <w:p w14:paraId="3ED4D06E" w14:textId="5D3241D3" w:rsidR="00813677" w:rsidRPr="00067F66" w:rsidRDefault="00D5398E" w:rsidP="00B9206D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A34102" w:rsidRPr="00067F66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A34102" w:rsidRPr="00067F6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13677" w:rsidRPr="001412FD">
        <w:rPr>
          <w:rFonts w:ascii="Times New Roman" w:hAnsi="Times New Roman" w:cs="Times New Roman"/>
          <w:i/>
          <w:iCs/>
          <w:sz w:val="24"/>
          <w:szCs w:val="24"/>
          <w:lang w:val="en-US"/>
        </w:rPr>
        <w:t>pb</w:t>
      </w:r>
      <w:r w:rsidR="00813677" w:rsidRPr="00067F66">
        <w:rPr>
          <w:rFonts w:ascii="Times New Roman" w:hAnsi="Times New Roman" w:cs="Times New Roman"/>
          <w:i/>
          <w:iCs/>
          <w:sz w:val="24"/>
          <w:szCs w:val="24"/>
        </w:rPr>
        <w:t>3</w:t>
      </w:r>
      <w:proofErr w:type="spellStart"/>
      <w:r w:rsidR="00813677" w:rsidRPr="001412FD">
        <w:rPr>
          <w:rFonts w:ascii="Times New Roman" w:hAnsi="Times New Roman" w:cs="Times New Roman"/>
          <w:i/>
          <w:iCs/>
          <w:sz w:val="24"/>
          <w:szCs w:val="24"/>
          <w:lang w:val="en-US"/>
        </w:rPr>
        <w:t>lkina</w:t>
      </w:r>
      <w:proofErr w:type="spellEnd"/>
      <w:r w:rsidR="00813677" w:rsidRPr="00067F66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813677" w:rsidRPr="001412FD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="00813677" w:rsidRPr="00067F6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813677" w:rsidRPr="001412FD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592D1856" w14:textId="003D0538" w:rsidR="00A34102" w:rsidRDefault="003907DC" w:rsidP="00B006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67F66">
        <w:rPr>
          <w:rStyle w:val="apple-tab-span"/>
          <w:color w:val="000000"/>
          <w:sz w:val="28"/>
          <w:szCs w:val="28"/>
        </w:rPr>
        <w:tab/>
      </w:r>
      <w:r w:rsidR="008B0E31">
        <w:rPr>
          <w:rFonts w:ascii="Times New Roman" w:hAnsi="Times New Roman" w:cs="Times New Roman"/>
          <w:sz w:val="24"/>
          <w:szCs w:val="24"/>
        </w:rPr>
        <w:t xml:space="preserve">В последние годы регистрируется рост интенсивности разрушения исторических объектов, таких как наскальные рисунки кальцитовой </w:t>
      </w:r>
      <w:proofErr w:type="spellStart"/>
      <w:r w:rsidR="008B0E31">
        <w:rPr>
          <w:rFonts w:ascii="Times New Roman" w:hAnsi="Times New Roman" w:cs="Times New Roman"/>
          <w:sz w:val="24"/>
          <w:szCs w:val="24"/>
        </w:rPr>
        <w:t>Игнатьевской</w:t>
      </w:r>
      <w:proofErr w:type="spellEnd"/>
      <w:r w:rsidR="008B0E31">
        <w:rPr>
          <w:rFonts w:ascii="Times New Roman" w:hAnsi="Times New Roman" w:cs="Times New Roman"/>
          <w:sz w:val="24"/>
          <w:szCs w:val="24"/>
        </w:rPr>
        <w:t xml:space="preserve"> пещеры, связанный с увеличением антропогенной нагрузки [1]. Грибы являются основными </w:t>
      </w:r>
      <w:proofErr w:type="spellStart"/>
      <w:r w:rsidR="008B0E31">
        <w:rPr>
          <w:rFonts w:ascii="Times New Roman" w:hAnsi="Times New Roman" w:cs="Times New Roman"/>
          <w:sz w:val="24"/>
          <w:szCs w:val="24"/>
        </w:rPr>
        <w:t>биодеструкторами</w:t>
      </w:r>
      <w:proofErr w:type="spellEnd"/>
      <w:r w:rsidR="008B0E31">
        <w:rPr>
          <w:rFonts w:ascii="Times New Roman" w:hAnsi="Times New Roman" w:cs="Times New Roman"/>
          <w:sz w:val="24"/>
          <w:szCs w:val="24"/>
        </w:rPr>
        <w:t xml:space="preserve"> органических и ряда минеральных и органоминеральных соединений. С человеком в пещеру заносятся инородные субстраты, обусловливающие активное развитие </w:t>
      </w:r>
      <w:proofErr w:type="spellStart"/>
      <w:r w:rsidR="008B0E31">
        <w:rPr>
          <w:rFonts w:ascii="Times New Roman" w:hAnsi="Times New Roman" w:cs="Times New Roman"/>
          <w:sz w:val="24"/>
          <w:szCs w:val="24"/>
        </w:rPr>
        <w:t>микромицетов</w:t>
      </w:r>
      <w:proofErr w:type="spellEnd"/>
      <w:r w:rsidR="008B0E31">
        <w:rPr>
          <w:rFonts w:ascii="Times New Roman" w:hAnsi="Times New Roman" w:cs="Times New Roman"/>
          <w:sz w:val="24"/>
          <w:szCs w:val="24"/>
        </w:rPr>
        <w:t xml:space="preserve"> [2]. В ходе метаболизма они могут выделять соединения кислой природы, которые усиливают процесс растворения карбонатных пород [3].</w:t>
      </w:r>
    </w:p>
    <w:p w14:paraId="4A65A4FD" w14:textId="28598E73" w:rsidR="008B0E31" w:rsidRDefault="008B0E31" w:rsidP="008B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настоящего исследования являлось определение состава комплексов грибов-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биодеструкторов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обнаруживаемых в грунтах реликтовой карстовой кальцитовой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Игнатьевской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пещеры, и анализ свойств чистых культур. Отбор смешанных образцов грунта пещеры (методом конверта) проводили в августе 2024 года из восьми точек, расположенных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трансекте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входа до </w:t>
      </w:r>
      <w:r w:rsidR="002458D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альнего зала пещеры. Состав комплексов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микромицетов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CEC">
        <w:rPr>
          <w:rFonts w:ascii="Times New Roman" w:hAnsi="Times New Roman" w:cs="Times New Roman"/>
          <w:sz w:val="24"/>
          <w:szCs w:val="24"/>
        </w:rPr>
        <w:t>описывали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метода посева разведений на питательные среды. </w:t>
      </w:r>
      <w:r w:rsidR="00EB4CEC">
        <w:rPr>
          <w:rFonts w:ascii="Times New Roman" w:hAnsi="Times New Roman" w:cs="Times New Roman"/>
          <w:sz w:val="24"/>
          <w:szCs w:val="24"/>
        </w:rPr>
        <w:t>Содержание и характеристики б</w:t>
      </w:r>
      <w:r>
        <w:rPr>
          <w:rFonts w:ascii="Times New Roman" w:hAnsi="Times New Roman" w:cs="Times New Roman"/>
          <w:sz w:val="24"/>
          <w:szCs w:val="24"/>
        </w:rPr>
        <w:t>иомасс</w:t>
      </w:r>
      <w:r w:rsidR="00EB4CE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грибов</w:t>
      </w:r>
      <w:r w:rsidR="00C04093">
        <w:rPr>
          <w:rFonts w:ascii="Times New Roman" w:hAnsi="Times New Roman" w:cs="Times New Roman"/>
          <w:sz w:val="24"/>
          <w:szCs w:val="24"/>
        </w:rPr>
        <w:t xml:space="preserve"> определяли</w:t>
      </w:r>
      <w:r w:rsidR="00CE1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методом прямой люминесцентной микроскопии с окрашиванием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калькофлуором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белым.</w:t>
      </w:r>
    </w:p>
    <w:p w14:paraId="61A938F9" w14:textId="60424CBA" w:rsidR="008B0E31" w:rsidRDefault="007D0DA6" w:rsidP="008B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исследования </w:t>
      </w:r>
      <w:r w:rsidR="002D3A27">
        <w:rPr>
          <w:rFonts w:ascii="Times New Roman" w:hAnsi="Times New Roman" w:cs="Times New Roman"/>
          <w:sz w:val="24"/>
          <w:szCs w:val="24"/>
        </w:rPr>
        <w:t>выделено 3</w:t>
      </w:r>
      <w:r w:rsidR="00093CF8">
        <w:rPr>
          <w:rFonts w:ascii="Times New Roman" w:hAnsi="Times New Roman" w:cs="Times New Roman"/>
          <w:sz w:val="24"/>
          <w:szCs w:val="24"/>
        </w:rPr>
        <w:t>3</w:t>
      </w:r>
      <w:r w:rsidR="002D3A27">
        <w:rPr>
          <w:rFonts w:ascii="Times New Roman" w:hAnsi="Times New Roman" w:cs="Times New Roman"/>
          <w:sz w:val="24"/>
          <w:szCs w:val="24"/>
        </w:rPr>
        <w:t xml:space="preserve"> </w:t>
      </w:r>
      <w:r w:rsidR="00502D73">
        <w:rPr>
          <w:rFonts w:ascii="Times New Roman" w:hAnsi="Times New Roman" w:cs="Times New Roman"/>
          <w:sz w:val="24"/>
          <w:szCs w:val="24"/>
        </w:rPr>
        <w:t>штамм</w:t>
      </w:r>
      <w:r w:rsidR="00093CF8">
        <w:rPr>
          <w:rFonts w:ascii="Times New Roman" w:hAnsi="Times New Roman" w:cs="Times New Roman"/>
          <w:sz w:val="24"/>
          <w:szCs w:val="24"/>
        </w:rPr>
        <w:t>а</w:t>
      </w:r>
      <w:r w:rsidR="00502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27">
        <w:rPr>
          <w:rFonts w:ascii="Times New Roman" w:hAnsi="Times New Roman" w:cs="Times New Roman"/>
          <w:sz w:val="24"/>
          <w:szCs w:val="24"/>
        </w:rPr>
        <w:t>микромицетов</w:t>
      </w:r>
      <w:proofErr w:type="spellEnd"/>
      <w:r w:rsidR="002D3A27">
        <w:rPr>
          <w:rFonts w:ascii="Times New Roman" w:hAnsi="Times New Roman" w:cs="Times New Roman"/>
          <w:sz w:val="24"/>
          <w:szCs w:val="24"/>
        </w:rPr>
        <w:t xml:space="preserve">, относящихся к 16 </w:t>
      </w:r>
      <w:r w:rsidR="006E5B4E">
        <w:rPr>
          <w:rFonts w:ascii="Times New Roman" w:hAnsi="Times New Roman" w:cs="Times New Roman"/>
          <w:sz w:val="24"/>
          <w:szCs w:val="24"/>
        </w:rPr>
        <w:t>родам</w:t>
      </w:r>
      <w:r w:rsidR="009B7FD9">
        <w:rPr>
          <w:rFonts w:ascii="Times New Roman" w:hAnsi="Times New Roman" w:cs="Times New Roman"/>
          <w:sz w:val="24"/>
          <w:szCs w:val="24"/>
        </w:rPr>
        <w:t xml:space="preserve"> отделов </w:t>
      </w:r>
      <w:r w:rsidR="009B7FD9" w:rsidRPr="0071033F">
        <w:rPr>
          <w:rFonts w:ascii="Times New Roman" w:hAnsi="Times New Roman" w:cs="Times New Roman"/>
          <w:i/>
          <w:iCs/>
          <w:sz w:val="24"/>
          <w:szCs w:val="24"/>
          <w:lang w:val="en-US"/>
        </w:rPr>
        <w:t>Ascomycota</w:t>
      </w:r>
      <w:r w:rsidR="009B7FD9" w:rsidRPr="009B7F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7FD9" w:rsidRPr="0071033F">
        <w:rPr>
          <w:rFonts w:ascii="Times New Roman" w:hAnsi="Times New Roman" w:cs="Times New Roman"/>
          <w:i/>
          <w:iCs/>
          <w:sz w:val="24"/>
          <w:szCs w:val="24"/>
          <w:lang w:val="en-US"/>
        </w:rPr>
        <w:t>Mucorom</w:t>
      </w:r>
      <w:r w:rsidR="00CD452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="009B7FD9" w:rsidRPr="0071033F">
        <w:rPr>
          <w:rFonts w:ascii="Times New Roman" w:hAnsi="Times New Roman" w:cs="Times New Roman"/>
          <w:i/>
          <w:iCs/>
          <w:sz w:val="24"/>
          <w:szCs w:val="24"/>
          <w:lang w:val="en-US"/>
        </w:rPr>
        <w:t>cota</w:t>
      </w:r>
      <w:proofErr w:type="spellEnd"/>
      <w:r w:rsidR="009B7FD9" w:rsidRPr="009B7FD9">
        <w:rPr>
          <w:rFonts w:ascii="Times New Roman" w:hAnsi="Times New Roman" w:cs="Times New Roman"/>
          <w:sz w:val="24"/>
          <w:szCs w:val="24"/>
        </w:rPr>
        <w:t xml:space="preserve">, </w:t>
      </w:r>
      <w:r w:rsidR="009B7FD9" w:rsidRPr="0071033F">
        <w:rPr>
          <w:rFonts w:ascii="Times New Roman" w:hAnsi="Times New Roman" w:cs="Times New Roman"/>
          <w:i/>
          <w:iCs/>
          <w:sz w:val="24"/>
          <w:szCs w:val="24"/>
          <w:lang w:val="en-US"/>
        </w:rPr>
        <w:t>Basidiomycota</w:t>
      </w:r>
      <w:r w:rsidR="009B7FD9" w:rsidRPr="009B7F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7FD9" w:rsidRPr="0071033F">
        <w:rPr>
          <w:rFonts w:ascii="Times New Roman" w:hAnsi="Times New Roman" w:cs="Times New Roman"/>
          <w:i/>
          <w:iCs/>
          <w:sz w:val="24"/>
          <w:szCs w:val="24"/>
          <w:lang w:val="en-US"/>
        </w:rPr>
        <w:t>Mortierellomycota</w:t>
      </w:r>
      <w:proofErr w:type="spellEnd"/>
      <w:r w:rsidR="002D3A27">
        <w:rPr>
          <w:rFonts w:ascii="Times New Roman" w:hAnsi="Times New Roman" w:cs="Times New Roman"/>
          <w:sz w:val="24"/>
          <w:szCs w:val="24"/>
        </w:rPr>
        <w:t xml:space="preserve">. </w:t>
      </w:r>
      <w:r w:rsidR="009B7FD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аибольшее </w:t>
      </w:r>
      <w:r w:rsidR="009B7FD9">
        <w:rPr>
          <w:rFonts w:ascii="Times New Roman" w:hAnsi="Times New Roman" w:cs="Times New Roman"/>
          <w:sz w:val="24"/>
          <w:szCs w:val="24"/>
        </w:rPr>
        <w:t xml:space="preserve">видовое </w:t>
      </w:r>
      <w:r>
        <w:rPr>
          <w:rFonts w:ascii="Times New Roman" w:hAnsi="Times New Roman" w:cs="Times New Roman"/>
          <w:sz w:val="24"/>
          <w:szCs w:val="24"/>
        </w:rPr>
        <w:t>разнообразие</w:t>
      </w:r>
      <w:r w:rsidR="009B7FD9">
        <w:rPr>
          <w:rFonts w:ascii="Times New Roman" w:hAnsi="Times New Roman" w:cs="Times New Roman"/>
          <w:sz w:val="24"/>
          <w:szCs w:val="24"/>
        </w:rPr>
        <w:t xml:space="preserve"> отмечено среди</w:t>
      </w:r>
      <w:r w:rsidR="00804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родов </w:t>
      </w:r>
      <w:r w:rsidR="00B922E1">
        <w:rPr>
          <w:rFonts w:ascii="Times New Roman" w:hAnsi="Times New Roman" w:cs="Times New Roman"/>
          <w:sz w:val="24"/>
          <w:szCs w:val="24"/>
        </w:rPr>
        <w:t xml:space="preserve">аскомицетов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Penicillium</w:t>
      </w:r>
      <w:r w:rsidR="00804DC0">
        <w:rPr>
          <w:rFonts w:ascii="Times New Roman" w:hAnsi="Times New Roman" w:cs="Times New Roman"/>
          <w:sz w:val="24"/>
          <w:szCs w:val="24"/>
        </w:rPr>
        <w:t xml:space="preserve"> и</w:t>
      </w:r>
      <w:r w:rsidRPr="007D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Aspergillus</w:t>
      </w:r>
      <w:r w:rsidR="002D3A27" w:rsidRPr="002D3A27">
        <w:rPr>
          <w:rFonts w:ascii="Times New Roman" w:hAnsi="Times New Roman" w:cs="Times New Roman"/>
          <w:sz w:val="24"/>
          <w:szCs w:val="24"/>
        </w:rPr>
        <w:t>.</w:t>
      </w:r>
      <w:r w:rsidR="00937997">
        <w:rPr>
          <w:rFonts w:ascii="Times New Roman" w:hAnsi="Times New Roman" w:cs="Times New Roman"/>
          <w:sz w:val="24"/>
          <w:szCs w:val="24"/>
        </w:rPr>
        <w:t xml:space="preserve"> </w:t>
      </w:r>
      <w:r w:rsidR="009B7FD9">
        <w:rPr>
          <w:rFonts w:ascii="Times New Roman" w:hAnsi="Times New Roman" w:cs="Times New Roman"/>
          <w:sz w:val="24"/>
          <w:szCs w:val="24"/>
        </w:rPr>
        <w:t>С в</w:t>
      </w:r>
      <w:r w:rsidR="0029322D">
        <w:rPr>
          <w:rFonts w:ascii="Times New Roman" w:hAnsi="Times New Roman" w:cs="Times New Roman"/>
          <w:sz w:val="24"/>
          <w:szCs w:val="24"/>
        </w:rPr>
        <w:t>ысок</w:t>
      </w:r>
      <w:r w:rsidR="009B7FD9">
        <w:rPr>
          <w:rFonts w:ascii="Times New Roman" w:hAnsi="Times New Roman" w:cs="Times New Roman"/>
          <w:sz w:val="24"/>
          <w:szCs w:val="24"/>
        </w:rPr>
        <w:t>ой</w:t>
      </w:r>
      <w:r w:rsidR="0029322D">
        <w:rPr>
          <w:rFonts w:ascii="Times New Roman" w:hAnsi="Times New Roman" w:cs="Times New Roman"/>
          <w:sz w:val="24"/>
          <w:szCs w:val="24"/>
        </w:rPr>
        <w:t xml:space="preserve"> встречаемость</w:t>
      </w:r>
      <w:r w:rsidR="009B7FD9">
        <w:rPr>
          <w:rFonts w:ascii="Times New Roman" w:hAnsi="Times New Roman" w:cs="Times New Roman"/>
          <w:sz w:val="24"/>
          <w:szCs w:val="24"/>
        </w:rPr>
        <w:t>ю в образцах присутствовали</w:t>
      </w:r>
      <w:r w:rsidR="0029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22D">
        <w:rPr>
          <w:rFonts w:ascii="Times New Roman" w:hAnsi="Times New Roman" w:cs="Times New Roman"/>
          <w:i/>
          <w:iCs/>
          <w:sz w:val="24"/>
          <w:szCs w:val="24"/>
          <w:lang w:val="en-US"/>
        </w:rPr>
        <w:t>Botryotrichum</w:t>
      </w:r>
      <w:proofErr w:type="spellEnd"/>
      <w:r w:rsidR="0045276A" w:rsidRPr="00452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276A" w:rsidRPr="00505F99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="0045276A" w:rsidRPr="004527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9322D" w:rsidRPr="002D3A27">
        <w:rPr>
          <w:rFonts w:ascii="Times New Roman" w:hAnsi="Times New Roman" w:cs="Times New Roman"/>
          <w:sz w:val="24"/>
          <w:szCs w:val="24"/>
        </w:rPr>
        <w:t>,</w:t>
      </w:r>
      <w:r w:rsidR="0029322D" w:rsidRPr="002D3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322D">
        <w:rPr>
          <w:rFonts w:ascii="Times New Roman" w:hAnsi="Times New Roman" w:cs="Times New Roman"/>
          <w:i/>
          <w:iCs/>
          <w:sz w:val="24"/>
          <w:szCs w:val="24"/>
          <w:lang w:val="en-US"/>
        </w:rPr>
        <w:t>Linnemannia</w:t>
      </w:r>
      <w:proofErr w:type="spellEnd"/>
      <w:r w:rsidR="0045276A" w:rsidRPr="00452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276A">
        <w:rPr>
          <w:rFonts w:ascii="Times New Roman" w:hAnsi="Times New Roman" w:cs="Times New Roman"/>
          <w:i/>
          <w:iCs/>
          <w:sz w:val="24"/>
          <w:szCs w:val="24"/>
          <w:lang w:val="en-US"/>
        </w:rPr>
        <w:t>hyalina</w:t>
      </w:r>
      <w:proofErr w:type="spellEnd"/>
      <w:r w:rsidR="002932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9322D" w:rsidRPr="002D3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322D">
        <w:rPr>
          <w:rFonts w:ascii="Times New Roman" w:hAnsi="Times New Roman" w:cs="Times New Roman"/>
          <w:i/>
          <w:iCs/>
          <w:sz w:val="24"/>
          <w:szCs w:val="24"/>
          <w:lang w:val="en-US"/>
        </w:rPr>
        <w:t>Thamnidium</w:t>
      </w:r>
      <w:proofErr w:type="spellEnd"/>
      <w:r w:rsidR="002932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276A">
        <w:rPr>
          <w:rFonts w:ascii="Times New Roman" w:hAnsi="Times New Roman" w:cs="Times New Roman"/>
          <w:i/>
          <w:iCs/>
          <w:sz w:val="24"/>
          <w:szCs w:val="24"/>
          <w:lang w:val="en-US"/>
        </w:rPr>
        <w:t>elegans</w:t>
      </w:r>
      <w:r w:rsidR="0045276A" w:rsidRPr="0045276A">
        <w:rPr>
          <w:rFonts w:ascii="Times New Roman" w:hAnsi="Times New Roman" w:cs="Times New Roman"/>
          <w:sz w:val="24"/>
          <w:szCs w:val="24"/>
        </w:rPr>
        <w:t xml:space="preserve">. </w:t>
      </w:r>
      <w:r w:rsidR="00570FF2">
        <w:rPr>
          <w:rFonts w:ascii="Times New Roman" w:hAnsi="Times New Roman" w:cs="Times New Roman"/>
          <w:sz w:val="24"/>
          <w:szCs w:val="24"/>
        </w:rPr>
        <w:t>Обнаружены штаммы</w:t>
      </w:r>
      <w:r w:rsidR="00937997">
        <w:rPr>
          <w:rFonts w:ascii="Times New Roman" w:hAnsi="Times New Roman" w:cs="Times New Roman"/>
          <w:sz w:val="24"/>
          <w:szCs w:val="24"/>
        </w:rPr>
        <w:t xml:space="preserve">, характеризующиеся </w:t>
      </w:r>
      <w:proofErr w:type="spellStart"/>
      <w:r w:rsidR="00937997">
        <w:rPr>
          <w:rFonts w:ascii="Times New Roman" w:hAnsi="Times New Roman" w:cs="Times New Roman"/>
          <w:sz w:val="24"/>
          <w:szCs w:val="24"/>
        </w:rPr>
        <w:t>лигнинолити</w:t>
      </w:r>
      <w:r w:rsidR="003D147E">
        <w:rPr>
          <w:rFonts w:ascii="Times New Roman" w:hAnsi="Times New Roman" w:cs="Times New Roman"/>
          <w:sz w:val="24"/>
          <w:szCs w:val="24"/>
        </w:rPr>
        <w:t>че</w:t>
      </w:r>
      <w:r w:rsidR="00937997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937997">
        <w:rPr>
          <w:rFonts w:ascii="Times New Roman" w:hAnsi="Times New Roman" w:cs="Times New Roman"/>
          <w:sz w:val="24"/>
          <w:szCs w:val="24"/>
        </w:rPr>
        <w:t xml:space="preserve"> способностью </w:t>
      </w:r>
      <w:r w:rsidR="00937997" w:rsidRPr="001340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7997">
        <w:rPr>
          <w:rFonts w:ascii="Times New Roman" w:hAnsi="Times New Roman" w:cs="Times New Roman"/>
          <w:i/>
          <w:iCs/>
          <w:sz w:val="24"/>
          <w:szCs w:val="24"/>
          <w:lang w:val="en-US"/>
        </w:rPr>
        <w:t>Geotrichum</w:t>
      </w:r>
      <w:proofErr w:type="spellEnd"/>
      <w:r w:rsidR="00937997" w:rsidRPr="001340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7997" w:rsidRPr="00505F99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="00937997" w:rsidRPr="001340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37997" w:rsidRPr="00134065">
        <w:rPr>
          <w:rFonts w:ascii="Times New Roman" w:hAnsi="Times New Roman" w:cs="Times New Roman"/>
          <w:sz w:val="24"/>
          <w:szCs w:val="24"/>
        </w:rPr>
        <w:t>)</w:t>
      </w:r>
      <w:r w:rsidR="00570FF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37997">
        <w:rPr>
          <w:rFonts w:ascii="Times New Roman" w:hAnsi="Times New Roman" w:cs="Times New Roman"/>
          <w:sz w:val="24"/>
          <w:szCs w:val="24"/>
        </w:rPr>
        <w:t>способностью</w:t>
      </w:r>
      <w:r w:rsidR="00937997" w:rsidRPr="00134065">
        <w:rPr>
          <w:rFonts w:ascii="Times New Roman" w:hAnsi="Times New Roman" w:cs="Times New Roman"/>
          <w:sz w:val="24"/>
          <w:szCs w:val="24"/>
        </w:rPr>
        <w:t xml:space="preserve"> </w:t>
      </w:r>
      <w:r w:rsidR="00937997">
        <w:rPr>
          <w:rFonts w:ascii="Times New Roman" w:hAnsi="Times New Roman" w:cs="Times New Roman"/>
          <w:sz w:val="24"/>
          <w:szCs w:val="24"/>
        </w:rPr>
        <w:t>к</w:t>
      </w:r>
      <w:r w:rsidR="00937997" w:rsidRPr="00134065">
        <w:rPr>
          <w:rFonts w:ascii="Times New Roman" w:hAnsi="Times New Roman" w:cs="Times New Roman"/>
          <w:sz w:val="24"/>
          <w:szCs w:val="24"/>
        </w:rPr>
        <w:t xml:space="preserve"> </w:t>
      </w:r>
      <w:r w:rsidR="00B922E1">
        <w:rPr>
          <w:rFonts w:ascii="Times New Roman" w:hAnsi="Times New Roman" w:cs="Times New Roman"/>
          <w:sz w:val="24"/>
          <w:szCs w:val="24"/>
        </w:rPr>
        <w:t>активному</w:t>
      </w:r>
      <w:r w:rsidR="00134065">
        <w:rPr>
          <w:rFonts w:ascii="Times New Roman" w:hAnsi="Times New Roman" w:cs="Times New Roman"/>
          <w:sz w:val="24"/>
          <w:szCs w:val="24"/>
        </w:rPr>
        <w:t xml:space="preserve"> </w:t>
      </w:r>
      <w:r w:rsidR="00B922E1">
        <w:rPr>
          <w:rFonts w:ascii="Times New Roman" w:hAnsi="Times New Roman" w:cs="Times New Roman"/>
          <w:sz w:val="24"/>
          <w:szCs w:val="24"/>
        </w:rPr>
        <w:t>выделению</w:t>
      </w:r>
      <w:r w:rsidR="00134065">
        <w:rPr>
          <w:rFonts w:ascii="Times New Roman" w:hAnsi="Times New Roman" w:cs="Times New Roman"/>
          <w:sz w:val="24"/>
          <w:szCs w:val="24"/>
        </w:rPr>
        <w:t xml:space="preserve"> кислот</w:t>
      </w:r>
      <w:r w:rsidR="00937997" w:rsidRPr="00134065">
        <w:rPr>
          <w:rFonts w:ascii="Times New Roman" w:hAnsi="Times New Roman" w:cs="Times New Roman"/>
          <w:sz w:val="24"/>
          <w:szCs w:val="24"/>
        </w:rPr>
        <w:t xml:space="preserve"> (</w:t>
      </w:r>
      <w:r w:rsidR="0093799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570F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37997" w:rsidRPr="001340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7997" w:rsidRPr="00937997">
        <w:rPr>
          <w:rFonts w:ascii="Times New Roman" w:hAnsi="Times New Roman" w:cs="Times New Roman"/>
          <w:i/>
          <w:iCs/>
          <w:sz w:val="24"/>
          <w:szCs w:val="24"/>
          <w:lang w:val="en-US"/>
        </w:rPr>
        <w:t>tubingensis</w:t>
      </w:r>
      <w:proofErr w:type="spellEnd"/>
      <w:r w:rsidR="00320DE9" w:rsidRPr="001340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20DE9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570F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20DE9" w:rsidRPr="001340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0DE9">
        <w:rPr>
          <w:rFonts w:ascii="Times New Roman" w:hAnsi="Times New Roman" w:cs="Times New Roman"/>
          <w:i/>
          <w:iCs/>
          <w:sz w:val="24"/>
          <w:szCs w:val="24"/>
          <w:lang w:val="en-US"/>
        </w:rPr>
        <w:t>rubens</w:t>
      </w:r>
      <w:proofErr w:type="spellEnd"/>
      <w:r w:rsidR="00320DE9" w:rsidRPr="001340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20DE9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320DE9" w:rsidRPr="0013406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7A5650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320DE9">
        <w:rPr>
          <w:rFonts w:ascii="Times New Roman" w:hAnsi="Times New Roman" w:cs="Times New Roman"/>
          <w:i/>
          <w:iCs/>
          <w:sz w:val="24"/>
          <w:szCs w:val="24"/>
          <w:lang w:val="en-US"/>
        </w:rPr>
        <w:t>olonicum</w:t>
      </w:r>
      <w:proofErr w:type="spellEnd"/>
      <w:r w:rsidR="007A5650" w:rsidRPr="00134065">
        <w:rPr>
          <w:rFonts w:ascii="Times New Roman" w:hAnsi="Times New Roman" w:cs="Times New Roman"/>
          <w:sz w:val="24"/>
          <w:szCs w:val="24"/>
        </w:rPr>
        <w:t xml:space="preserve">). </w:t>
      </w:r>
      <w:r w:rsidR="00570FF2">
        <w:rPr>
          <w:rFonts w:ascii="Times New Roman" w:hAnsi="Times New Roman" w:cs="Times New Roman"/>
          <w:sz w:val="24"/>
          <w:szCs w:val="24"/>
        </w:rPr>
        <w:t>Индекс</w:t>
      </w:r>
      <w:r w:rsidR="007A5650">
        <w:rPr>
          <w:rFonts w:ascii="Times New Roman" w:hAnsi="Times New Roman" w:cs="Times New Roman"/>
          <w:sz w:val="24"/>
          <w:szCs w:val="24"/>
        </w:rPr>
        <w:t xml:space="preserve"> Шеннона </w:t>
      </w:r>
      <w:r w:rsidR="00B922E1">
        <w:rPr>
          <w:rFonts w:ascii="Times New Roman" w:hAnsi="Times New Roman" w:cs="Times New Roman"/>
          <w:sz w:val="24"/>
          <w:szCs w:val="24"/>
        </w:rPr>
        <w:t>варьировал</w:t>
      </w:r>
      <w:r w:rsidR="007A5650">
        <w:rPr>
          <w:rFonts w:ascii="Times New Roman" w:hAnsi="Times New Roman" w:cs="Times New Roman"/>
          <w:sz w:val="24"/>
          <w:szCs w:val="24"/>
        </w:rPr>
        <w:t xml:space="preserve"> в</w:t>
      </w:r>
      <w:r w:rsidR="009B2928">
        <w:rPr>
          <w:rFonts w:ascii="Times New Roman" w:hAnsi="Times New Roman" w:cs="Times New Roman"/>
          <w:sz w:val="24"/>
          <w:szCs w:val="24"/>
        </w:rPr>
        <w:t xml:space="preserve"> широком</w:t>
      </w:r>
      <w:r w:rsidR="007A5650">
        <w:rPr>
          <w:rFonts w:ascii="Times New Roman" w:hAnsi="Times New Roman" w:cs="Times New Roman"/>
          <w:sz w:val="24"/>
          <w:szCs w:val="24"/>
        </w:rPr>
        <w:t xml:space="preserve"> диапазоне от 0,80 до 2,4</w:t>
      </w:r>
      <w:r w:rsidR="00570FF2">
        <w:rPr>
          <w:rFonts w:ascii="Times New Roman" w:hAnsi="Times New Roman" w:cs="Times New Roman"/>
          <w:sz w:val="24"/>
          <w:szCs w:val="24"/>
        </w:rPr>
        <w:t>8, что</w:t>
      </w:r>
      <w:r w:rsidR="008A1D48">
        <w:rPr>
          <w:rFonts w:ascii="Times New Roman" w:hAnsi="Times New Roman" w:cs="Times New Roman"/>
          <w:sz w:val="24"/>
          <w:szCs w:val="24"/>
        </w:rPr>
        <w:t xml:space="preserve"> свидетельствует</w:t>
      </w:r>
      <w:r w:rsidR="007A5650">
        <w:rPr>
          <w:rFonts w:ascii="Times New Roman" w:hAnsi="Times New Roman" w:cs="Times New Roman"/>
          <w:sz w:val="24"/>
          <w:szCs w:val="24"/>
        </w:rPr>
        <w:t xml:space="preserve"> о </w:t>
      </w:r>
      <w:r w:rsidR="006A17C2">
        <w:rPr>
          <w:rFonts w:ascii="Times New Roman" w:hAnsi="Times New Roman" w:cs="Times New Roman"/>
          <w:sz w:val="24"/>
          <w:szCs w:val="24"/>
        </w:rPr>
        <w:t>неоднородно</w:t>
      </w:r>
      <w:r w:rsidR="006F165D">
        <w:rPr>
          <w:rFonts w:ascii="Times New Roman" w:hAnsi="Times New Roman" w:cs="Times New Roman"/>
          <w:sz w:val="24"/>
          <w:szCs w:val="24"/>
        </w:rPr>
        <w:t>сти</w:t>
      </w:r>
      <w:r w:rsidR="008D3218">
        <w:rPr>
          <w:rFonts w:ascii="Times New Roman" w:hAnsi="Times New Roman" w:cs="Times New Roman"/>
          <w:sz w:val="24"/>
          <w:szCs w:val="24"/>
        </w:rPr>
        <w:t xml:space="preserve"> </w:t>
      </w:r>
      <w:r w:rsidR="002458DD">
        <w:rPr>
          <w:rFonts w:ascii="Times New Roman" w:hAnsi="Times New Roman" w:cs="Times New Roman"/>
          <w:sz w:val="24"/>
          <w:szCs w:val="24"/>
        </w:rPr>
        <w:t>распределения</w:t>
      </w:r>
      <w:r w:rsidR="006F165D">
        <w:rPr>
          <w:rFonts w:ascii="Times New Roman" w:hAnsi="Times New Roman" w:cs="Times New Roman"/>
          <w:sz w:val="24"/>
          <w:szCs w:val="24"/>
        </w:rPr>
        <w:t xml:space="preserve"> </w:t>
      </w:r>
      <w:r w:rsidR="008D3218">
        <w:rPr>
          <w:rFonts w:ascii="Times New Roman" w:hAnsi="Times New Roman" w:cs="Times New Roman"/>
          <w:sz w:val="24"/>
          <w:szCs w:val="24"/>
        </w:rPr>
        <w:t xml:space="preserve">пещерной </w:t>
      </w:r>
      <w:proofErr w:type="spellStart"/>
      <w:r w:rsidR="008D3218">
        <w:rPr>
          <w:rFonts w:ascii="Times New Roman" w:hAnsi="Times New Roman" w:cs="Times New Roman"/>
          <w:sz w:val="24"/>
          <w:szCs w:val="24"/>
        </w:rPr>
        <w:t>микобиоты</w:t>
      </w:r>
      <w:proofErr w:type="spellEnd"/>
      <w:r w:rsidR="00513019">
        <w:rPr>
          <w:rFonts w:ascii="Times New Roman" w:hAnsi="Times New Roman" w:cs="Times New Roman"/>
          <w:sz w:val="24"/>
          <w:szCs w:val="24"/>
        </w:rPr>
        <w:t>, связанно</w:t>
      </w:r>
      <w:r w:rsidR="00B700EF">
        <w:rPr>
          <w:rFonts w:ascii="Times New Roman" w:hAnsi="Times New Roman" w:cs="Times New Roman"/>
          <w:sz w:val="24"/>
          <w:szCs w:val="24"/>
        </w:rPr>
        <w:t>й</w:t>
      </w:r>
      <w:r w:rsidR="00513019">
        <w:rPr>
          <w:rFonts w:ascii="Times New Roman" w:hAnsi="Times New Roman" w:cs="Times New Roman"/>
          <w:sz w:val="24"/>
          <w:szCs w:val="24"/>
        </w:rPr>
        <w:t xml:space="preserve"> с </w:t>
      </w:r>
      <w:r w:rsidR="00B700EF">
        <w:rPr>
          <w:rFonts w:ascii="Times New Roman" w:hAnsi="Times New Roman" w:cs="Times New Roman"/>
          <w:sz w:val="24"/>
          <w:szCs w:val="24"/>
        </w:rPr>
        <w:t>пространственной</w:t>
      </w:r>
      <w:r w:rsidR="002458DD">
        <w:rPr>
          <w:rFonts w:ascii="Times New Roman" w:hAnsi="Times New Roman" w:cs="Times New Roman"/>
          <w:sz w:val="24"/>
          <w:szCs w:val="24"/>
        </w:rPr>
        <w:t xml:space="preserve"> </w:t>
      </w:r>
      <w:r w:rsidR="00B700EF">
        <w:rPr>
          <w:rFonts w:ascii="Times New Roman" w:hAnsi="Times New Roman" w:cs="Times New Roman"/>
          <w:sz w:val="24"/>
          <w:szCs w:val="24"/>
        </w:rPr>
        <w:t xml:space="preserve">изменчивостью </w:t>
      </w:r>
      <w:r w:rsidR="00B50DBA">
        <w:rPr>
          <w:rFonts w:ascii="Times New Roman" w:hAnsi="Times New Roman" w:cs="Times New Roman"/>
          <w:sz w:val="24"/>
          <w:szCs w:val="24"/>
        </w:rPr>
        <w:t>интенсивности</w:t>
      </w:r>
      <w:r w:rsidR="006A17C2">
        <w:rPr>
          <w:rFonts w:ascii="Times New Roman" w:hAnsi="Times New Roman" w:cs="Times New Roman"/>
          <w:sz w:val="24"/>
          <w:szCs w:val="24"/>
        </w:rPr>
        <w:t xml:space="preserve"> </w:t>
      </w:r>
      <w:r w:rsidR="005202C0">
        <w:rPr>
          <w:rFonts w:ascii="Times New Roman" w:hAnsi="Times New Roman" w:cs="Times New Roman"/>
          <w:sz w:val="24"/>
          <w:szCs w:val="24"/>
        </w:rPr>
        <w:t>антропогенного воздействия</w:t>
      </w:r>
      <w:r w:rsidR="00B327F8">
        <w:rPr>
          <w:rFonts w:ascii="Times New Roman" w:hAnsi="Times New Roman" w:cs="Times New Roman"/>
          <w:sz w:val="24"/>
          <w:szCs w:val="24"/>
        </w:rPr>
        <w:t xml:space="preserve">, </w:t>
      </w:r>
      <w:r w:rsidR="00DE49B4">
        <w:rPr>
          <w:rFonts w:ascii="Times New Roman" w:hAnsi="Times New Roman" w:cs="Times New Roman"/>
          <w:sz w:val="24"/>
          <w:szCs w:val="24"/>
        </w:rPr>
        <w:t>влажности</w:t>
      </w:r>
      <w:r w:rsidR="00874912">
        <w:rPr>
          <w:rFonts w:ascii="Times New Roman" w:hAnsi="Times New Roman" w:cs="Times New Roman"/>
          <w:sz w:val="24"/>
          <w:szCs w:val="24"/>
        </w:rPr>
        <w:t xml:space="preserve"> воздуха и грунта</w:t>
      </w:r>
      <w:r w:rsidR="00DE49B4">
        <w:rPr>
          <w:rFonts w:ascii="Times New Roman" w:hAnsi="Times New Roman" w:cs="Times New Roman"/>
          <w:sz w:val="24"/>
          <w:szCs w:val="24"/>
        </w:rPr>
        <w:t xml:space="preserve"> в отдельных локациях пещеры</w:t>
      </w:r>
      <w:r w:rsidR="00332D11">
        <w:rPr>
          <w:rFonts w:ascii="Times New Roman" w:hAnsi="Times New Roman" w:cs="Times New Roman"/>
          <w:sz w:val="24"/>
          <w:szCs w:val="24"/>
        </w:rPr>
        <w:t>.</w:t>
      </w:r>
      <w:r w:rsidR="00C453D2">
        <w:rPr>
          <w:rFonts w:ascii="Times New Roman" w:hAnsi="Times New Roman" w:cs="Times New Roman"/>
          <w:sz w:val="24"/>
          <w:szCs w:val="24"/>
        </w:rPr>
        <w:t xml:space="preserve"> </w:t>
      </w:r>
      <w:r w:rsidR="00561AE7" w:rsidRPr="00561AE7">
        <w:rPr>
          <w:rFonts w:ascii="Times New Roman" w:hAnsi="Times New Roman" w:cs="Times New Roman"/>
          <w:sz w:val="24"/>
          <w:szCs w:val="24"/>
        </w:rPr>
        <w:t xml:space="preserve">Содержание грибного мицелия было наибольшим недалеко от входа в пещеру </w:t>
      </w:r>
      <w:r w:rsidR="009B53F0">
        <w:rPr>
          <w:rFonts w:ascii="Times New Roman" w:hAnsi="Times New Roman" w:cs="Times New Roman"/>
          <w:sz w:val="24"/>
          <w:szCs w:val="24"/>
        </w:rPr>
        <w:t xml:space="preserve">– </w:t>
      </w:r>
      <w:r w:rsidR="00561AE7" w:rsidRPr="00561AE7">
        <w:rPr>
          <w:rFonts w:ascii="Times New Roman" w:hAnsi="Times New Roman" w:cs="Times New Roman"/>
          <w:sz w:val="24"/>
          <w:szCs w:val="24"/>
        </w:rPr>
        <w:t>до 21 м/г, в грунте внутри пещеры выявлены следовые количества мицелия, биомасса представлена спорами</w:t>
      </w:r>
      <w:r w:rsidR="00C453D2">
        <w:rPr>
          <w:rFonts w:ascii="Times New Roman" w:hAnsi="Times New Roman" w:cs="Times New Roman"/>
          <w:sz w:val="24"/>
          <w:szCs w:val="24"/>
        </w:rPr>
        <w:t xml:space="preserve">. </w:t>
      </w:r>
      <w:r w:rsidR="00B925BC">
        <w:rPr>
          <w:rFonts w:ascii="Times New Roman" w:hAnsi="Times New Roman" w:cs="Times New Roman"/>
          <w:sz w:val="24"/>
          <w:szCs w:val="24"/>
        </w:rPr>
        <w:t>Максимальная биомасса</w:t>
      </w:r>
      <w:r w:rsidR="00F22D91">
        <w:rPr>
          <w:rFonts w:ascii="Times New Roman" w:hAnsi="Times New Roman" w:cs="Times New Roman"/>
          <w:sz w:val="24"/>
          <w:szCs w:val="24"/>
        </w:rPr>
        <w:t xml:space="preserve"> (0,04 мг/г образца) и численность спо</w:t>
      </w:r>
      <w:r w:rsidR="003E607A">
        <w:rPr>
          <w:rFonts w:ascii="Times New Roman" w:hAnsi="Times New Roman" w:cs="Times New Roman"/>
          <w:sz w:val="24"/>
          <w:szCs w:val="24"/>
        </w:rPr>
        <w:t>р</w:t>
      </w:r>
      <w:r w:rsidR="00F2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BC">
        <w:rPr>
          <w:rFonts w:ascii="Times New Roman" w:hAnsi="Times New Roman" w:cs="Times New Roman"/>
          <w:sz w:val="24"/>
          <w:szCs w:val="24"/>
        </w:rPr>
        <w:t>микромицетов</w:t>
      </w:r>
      <w:proofErr w:type="spellEnd"/>
      <w:r w:rsidR="003E607A">
        <w:rPr>
          <w:rFonts w:ascii="Times New Roman" w:hAnsi="Times New Roman" w:cs="Times New Roman"/>
          <w:sz w:val="24"/>
          <w:szCs w:val="24"/>
        </w:rPr>
        <w:t xml:space="preserve"> (30 млн спор/г образца) </w:t>
      </w:r>
      <w:r w:rsidR="00134065">
        <w:rPr>
          <w:rFonts w:ascii="Times New Roman" w:hAnsi="Times New Roman" w:cs="Times New Roman"/>
          <w:sz w:val="24"/>
          <w:szCs w:val="24"/>
        </w:rPr>
        <w:t>отмечен</w:t>
      </w:r>
      <w:r w:rsidR="003E607A">
        <w:rPr>
          <w:rFonts w:ascii="Times New Roman" w:hAnsi="Times New Roman" w:cs="Times New Roman"/>
          <w:sz w:val="24"/>
          <w:szCs w:val="24"/>
        </w:rPr>
        <w:t xml:space="preserve">ы </w:t>
      </w:r>
      <w:r w:rsidR="00134065">
        <w:rPr>
          <w:rFonts w:ascii="Times New Roman" w:hAnsi="Times New Roman" w:cs="Times New Roman"/>
          <w:sz w:val="24"/>
          <w:szCs w:val="24"/>
        </w:rPr>
        <w:t>в</w:t>
      </w:r>
      <w:r w:rsidR="00B925BC">
        <w:rPr>
          <w:rFonts w:ascii="Times New Roman" w:hAnsi="Times New Roman" w:cs="Times New Roman"/>
          <w:sz w:val="24"/>
          <w:szCs w:val="24"/>
        </w:rPr>
        <w:t xml:space="preserve"> </w:t>
      </w:r>
      <w:r w:rsidR="002458DD">
        <w:rPr>
          <w:rFonts w:ascii="Times New Roman" w:hAnsi="Times New Roman" w:cs="Times New Roman"/>
          <w:sz w:val="24"/>
          <w:szCs w:val="24"/>
        </w:rPr>
        <w:t>Д</w:t>
      </w:r>
      <w:r w:rsidR="00B925BC">
        <w:rPr>
          <w:rFonts w:ascii="Times New Roman" w:hAnsi="Times New Roman" w:cs="Times New Roman"/>
          <w:sz w:val="24"/>
          <w:szCs w:val="24"/>
        </w:rPr>
        <w:t>альнем зал</w:t>
      </w:r>
      <w:r w:rsidR="00134065">
        <w:rPr>
          <w:rFonts w:ascii="Times New Roman" w:hAnsi="Times New Roman" w:cs="Times New Roman"/>
          <w:sz w:val="24"/>
          <w:szCs w:val="24"/>
        </w:rPr>
        <w:t xml:space="preserve">е </w:t>
      </w:r>
      <w:r w:rsidR="00B925BC">
        <w:rPr>
          <w:rFonts w:ascii="Times New Roman" w:hAnsi="Times New Roman" w:cs="Times New Roman"/>
          <w:sz w:val="24"/>
          <w:szCs w:val="24"/>
        </w:rPr>
        <w:t>пещеры</w:t>
      </w:r>
      <w:r w:rsidR="00097F2F">
        <w:rPr>
          <w:rFonts w:ascii="Times New Roman" w:hAnsi="Times New Roman" w:cs="Times New Roman"/>
          <w:sz w:val="24"/>
          <w:szCs w:val="24"/>
        </w:rPr>
        <w:t xml:space="preserve">. Эта </w:t>
      </w:r>
      <w:r w:rsidR="00B922E1">
        <w:rPr>
          <w:rFonts w:ascii="Times New Roman" w:hAnsi="Times New Roman" w:cs="Times New Roman"/>
          <w:sz w:val="24"/>
          <w:szCs w:val="24"/>
        </w:rPr>
        <w:t>локация</w:t>
      </w:r>
      <w:r w:rsidR="00097F2F">
        <w:rPr>
          <w:rFonts w:ascii="Times New Roman" w:hAnsi="Times New Roman" w:cs="Times New Roman"/>
          <w:sz w:val="24"/>
          <w:szCs w:val="24"/>
        </w:rPr>
        <w:t xml:space="preserve"> </w:t>
      </w:r>
      <w:r w:rsidR="00EB1D99">
        <w:rPr>
          <w:rFonts w:ascii="Times New Roman" w:hAnsi="Times New Roman" w:cs="Times New Roman"/>
          <w:sz w:val="24"/>
          <w:szCs w:val="24"/>
        </w:rPr>
        <w:t>выделяется</w:t>
      </w:r>
      <w:r w:rsidR="00097F2F">
        <w:rPr>
          <w:rFonts w:ascii="Times New Roman" w:hAnsi="Times New Roman" w:cs="Times New Roman"/>
          <w:sz w:val="24"/>
          <w:szCs w:val="24"/>
        </w:rPr>
        <w:t xml:space="preserve"> </w:t>
      </w:r>
      <w:r w:rsidR="006A1C7E">
        <w:rPr>
          <w:rFonts w:ascii="Times New Roman" w:hAnsi="Times New Roman" w:cs="Times New Roman"/>
          <w:sz w:val="24"/>
          <w:szCs w:val="24"/>
        </w:rPr>
        <w:t>наличием</w:t>
      </w:r>
      <w:r w:rsidR="00A008E2">
        <w:rPr>
          <w:rFonts w:ascii="Times New Roman" w:hAnsi="Times New Roman" w:cs="Times New Roman"/>
          <w:sz w:val="24"/>
          <w:szCs w:val="24"/>
        </w:rPr>
        <w:t xml:space="preserve"> </w:t>
      </w:r>
      <w:r w:rsidR="006A1C7E">
        <w:rPr>
          <w:rFonts w:ascii="Times New Roman" w:hAnsi="Times New Roman" w:cs="Times New Roman"/>
          <w:sz w:val="24"/>
          <w:szCs w:val="24"/>
        </w:rPr>
        <w:t>трещин</w:t>
      </w:r>
      <w:r w:rsidR="00097F2F">
        <w:rPr>
          <w:rFonts w:ascii="Times New Roman" w:hAnsi="Times New Roman" w:cs="Times New Roman"/>
          <w:sz w:val="24"/>
          <w:szCs w:val="24"/>
        </w:rPr>
        <w:t xml:space="preserve"> </w:t>
      </w:r>
      <w:r w:rsidR="00A008E2">
        <w:rPr>
          <w:rFonts w:ascii="Times New Roman" w:hAnsi="Times New Roman" w:cs="Times New Roman"/>
          <w:sz w:val="24"/>
          <w:szCs w:val="24"/>
        </w:rPr>
        <w:t xml:space="preserve">и </w:t>
      </w:r>
      <w:r w:rsidR="006A1C7E">
        <w:rPr>
          <w:rFonts w:ascii="Times New Roman" w:hAnsi="Times New Roman" w:cs="Times New Roman"/>
          <w:sz w:val="24"/>
          <w:szCs w:val="24"/>
        </w:rPr>
        <w:t>водны</w:t>
      </w:r>
      <w:r w:rsidR="00097F2F">
        <w:rPr>
          <w:rFonts w:ascii="Times New Roman" w:hAnsi="Times New Roman" w:cs="Times New Roman"/>
          <w:sz w:val="24"/>
          <w:szCs w:val="24"/>
        </w:rPr>
        <w:t>х</w:t>
      </w:r>
      <w:r w:rsidR="006A1C7E">
        <w:rPr>
          <w:rFonts w:ascii="Times New Roman" w:hAnsi="Times New Roman" w:cs="Times New Roman"/>
          <w:sz w:val="24"/>
          <w:szCs w:val="24"/>
        </w:rPr>
        <w:t xml:space="preserve"> поток</w:t>
      </w:r>
      <w:r w:rsidR="00097F2F">
        <w:rPr>
          <w:rFonts w:ascii="Times New Roman" w:hAnsi="Times New Roman" w:cs="Times New Roman"/>
          <w:sz w:val="24"/>
          <w:szCs w:val="24"/>
        </w:rPr>
        <w:t>ов</w:t>
      </w:r>
      <w:r w:rsidR="00A008E2">
        <w:rPr>
          <w:rFonts w:ascii="Times New Roman" w:hAnsi="Times New Roman" w:cs="Times New Roman"/>
          <w:sz w:val="24"/>
          <w:szCs w:val="24"/>
        </w:rPr>
        <w:t xml:space="preserve"> с поверхности</w:t>
      </w:r>
      <w:r w:rsidR="0071033F">
        <w:rPr>
          <w:rFonts w:ascii="Times New Roman" w:hAnsi="Times New Roman" w:cs="Times New Roman"/>
          <w:sz w:val="24"/>
          <w:szCs w:val="24"/>
        </w:rPr>
        <w:t xml:space="preserve">, </w:t>
      </w:r>
      <w:r w:rsidR="00097F2F">
        <w:rPr>
          <w:rFonts w:ascii="Times New Roman" w:hAnsi="Times New Roman" w:cs="Times New Roman"/>
          <w:sz w:val="24"/>
          <w:szCs w:val="24"/>
        </w:rPr>
        <w:t>к тому же это зал малого размера</w:t>
      </w:r>
      <w:r w:rsidR="0071033F">
        <w:rPr>
          <w:rFonts w:ascii="Times New Roman" w:hAnsi="Times New Roman" w:cs="Times New Roman"/>
          <w:sz w:val="24"/>
          <w:szCs w:val="24"/>
        </w:rPr>
        <w:t>, изолированн</w:t>
      </w:r>
      <w:r w:rsidR="00097F2F">
        <w:rPr>
          <w:rFonts w:ascii="Times New Roman" w:hAnsi="Times New Roman" w:cs="Times New Roman"/>
          <w:sz w:val="24"/>
          <w:szCs w:val="24"/>
        </w:rPr>
        <w:t>ый</w:t>
      </w:r>
      <w:r w:rsidR="0071033F">
        <w:rPr>
          <w:rFonts w:ascii="Times New Roman" w:hAnsi="Times New Roman" w:cs="Times New Roman"/>
          <w:sz w:val="24"/>
          <w:szCs w:val="24"/>
        </w:rPr>
        <w:t xml:space="preserve"> от основной части пещеры</w:t>
      </w:r>
      <w:r w:rsidR="00097F2F">
        <w:rPr>
          <w:rFonts w:ascii="Times New Roman" w:hAnsi="Times New Roman" w:cs="Times New Roman"/>
          <w:sz w:val="24"/>
          <w:szCs w:val="24"/>
        </w:rPr>
        <w:t xml:space="preserve">, </w:t>
      </w:r>
      <w:r w:rsidR="00A008E2">
        <w:rPr>
          <w:rFonts w:ascii="Times New Roman" w:hAnsi="Times New Roman" w:cs="Times New Roman"/>
          <w:sz w:val="24"/>
          <w:szCs w:val="24"/>
        </w:rPr>
        <w:t>что обуславливает повышенную концентрацию субстратов, остающихся от посещения туристами.</w:t>
      </w:r>
      <w:r w:rsidR="00DD7572">
        <w:t xml:space="preserve"> </w:t>
      </w:r>
      <w:r w:rsidR="0043616F" w:rsidRPr="0043616F">
        <w:rPr>
          <w:rFonts w:ascii="Times New Roman" w:hAnsi="Times New Roman" w:cs="Times New Roman"/>
          <w:sz w:val="24"/>
          <w:szCs w:val="24"/>
        </w:rPr>
        <w:t xml:space="preserve">Также разнообразие и </w:t>
      </w:r>
      <w:r w:rsidR="00C32970">
        <w:rPr>
          <w:rFonts w:ascii="Times New Roman" w:hAnsi="Times New Roman" w:cs="Times New Roman"/>
          <w:sz w:val="24"/>
          <w:szCs w:val="24"/>
        </w:rPr>
        <w:t xml:space="preserve">грибная </w:t>
      </w:r>
      <w:r w:rsidR="0043616F" w:rsidRPr="0043616F">
        <w:rPr>
          <w:rFonts w:ascii="Times New Roman" w:hAnsi="Times New Roman" w:cs="Times New Roman"/>
          <w:sz w:val="24"/>
          <w:szCs w:val="24"/>
        </w:rPr>
        <w:t xml:space="preserve">биомасса оказались более высокими, чем в остальных точках, в локации с большим количеством рисунков, </w:t>
      </w:r>
      <w:proofErr w:type="spellStart"/>
      <w:r w:rsidR="0043616F" w:rsidRPr="0043616F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="0043616F" w:rsidRPr="0043616F">
        <w:rPr>
          <w:rFonts w:ascii="Times New Roman" w:hAnsi="Times New Roman" w:cs="Times New Roman"/>
          <w:sz w:val="24"/>
          <w:szCs w:val="24"/>
        </w:rPr>
        <w:t xml:space="preserve"> отделенной от остальной части Большого зала </w:t>
      </w:r>
      <w:r w:rsidR="0043616F" w:rsidRPr="00DE49B4">
        <w:rPr>
          <w:rFonts w:ascii="Times New Roman" w:hAnsi="Times New Roman" w:cs="Times New Roman"/>
          <w:sz w:val="24"/>
          <w:szCs w:val="24"/>
        </w:rPr>
        <w:t>пещеры</w:t>
      </w:r>
      <w:r w:rsidR="00DD7572" w:rsidRPr="00DD7572">
        <w:rPr>
          <w:rFonts w:ascii="Times New Roman" w:hAnsi="Times New Roman" w:cs="Times New Roman"/>
          <w:sz w:val="24"/>
          <w:szCs w:val="24"/>
        </w:rPr>
        <w:t>.</w:t>
      </w:r>
      <w:r w:rsidR="00A008E2">
        <w:rPr>
          <w:rFonts w:ascii="Times New Roman" w:hAnsi="Times New Roman" w:cs="Times New Roman"/>
          <w:sz w:val="24"/>
          <w:szCs w:val="24"/>
        </w:rPr>
        <w:t xml:space="preserve"> </w:t>
      </w:r>
      <w:r w:rsidR="003A2DA4">
        <w:rPr>
          <w:rFonts w:ascii="Times New Roman" w:hAnsi="Times New Roman" w:cs="Times New Roman"/>
          <w:sz w:val="24"/>
          <w:szCs w:val="24"/>
        </w:rPr>
        <w:t xml:space="preserve">Именно в </w:t>
      </w:r>
      <w:r w:rsidR="008B0E31" w:rsidRPr="008B0E31">
        <w:rPr>
          <w:rFonts w:ascii="Times New Roman" w:hAnsi="Times New Roman" w:cs="Times New Roman"/>
          <w:sz w:val="24"/>
          <w:szCs w:val="24"/>
        </w:rPr>
        <w:t>локациях с относительно повышенными разнообразием и содержанием биомассы грибов развитие биоповреждений представляется наиболее вероятным</w:t>
      </w:r>
      <w:r w:rsidR="008B0E31">
        <w:rPr>
          <w:rFonts w:ascii="Times New Roman" w:hAnsi="Times New Roman" w:cs="Times New Roman"/>
          <w:sz w:val="24"/>
          <w:szCs w:val="24"/>
        </w:rPr>
        <w:t>.</w:t>
      </w:r>
    </w:p>
    <w:p w14:paraId="40682342" w14:textId="1C6ECC88" w:rsidR="00A34102" w:rsidRPr="00A34102" w:rsidRDefault="00A34102" w:rsidP="008B0E3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10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0D923A8" w14:textId="2C30E917" w:rsidR="00391151" w:rsidRDefault="00391151" w:rsidP="00432520">
      <w:pPr>
        <w:pStyle w:val="a3"/>
        <w:numPr>
          <w:ilvl w:val="0"/>
          <w:numId w:val="1"/>
        </w:numPr>
        <w:spacing w:before="0" w:beforeAutospacing="0" w:after="0" w:afterAutospacing="0"/>
        <w:ind w:left="757"/>
        <w:jc w:val="both"/>
        <w:textAlignment w:val="baseline"/>
        <w:rPr>
          <w:rFonts w:eastAsiaTheme="minorHAnsi"/>
          <w:lang w:eastAsia="en-US"/>
        </w:rPr>
      </w:pPr>
      <w:r w:rsidRPr="00391151">
        <w:rPr>
          <w:rFonts w:eastAsiaTheme="minorHAnsi"/>
          <w:lang w:eastAsia="en-US"/>
        </w:rPr>
        <w:t xml:space="preserve">Широков В. Н. </w:t>
      </w:r>
      <w:proofErr w:type="spellStart"/>
      <w:r w:rsidRPr="00391151">
        <w:rPr>
          <w:rFonts w:eastAsiaTheme="minorHAnsi"/>
          <w:lang w:eastAsia="en-US"/>
        </w:rPr>
        <w:t>Игнатиевская</w:t>
      </w:r>
      <w:proofErr w:type="spellEnd"/>
      <w:r w:rsidRPr="00391151">
        <w:rPr>
          <w:rFonts w:eastAsiaTheme="minorHAnsi"/>
          <w:lang w:eastAsia="en-US"/>
        </w:rPr>
        <w:t xml:space="preserve"> пещера: искусство ледникового века в опасности // Проблемы истории, физиологии, культуры.</w:t>
      </w:r>
      <w:r>
        <w:rPr>
          <w:rFonts w:eastAsiaTheme="minorHAnsi"/>
          <w:lang w:eastAsia="en-US"/>
        </w:rPr>
        <w:t xml:space="preserve"> </w:t>
      </w:r>
      <w:r w:rsidRPr="00391151">
        <w:rPr>
          <w:rFonts w:eastAsiaTheme="minorHAnsi"/>
          <w:lang w:eastAsia="en-US"/>
        </w:rPr>
        <w:t>2019</w:t>
      </w:r>
      <w:r>
        <w:rPr>
          <w:rFonts w:eastAsiaTheme="minorHAnsi"/>
          <w:lang w:eastAsia="en-US"/>
        </w:rPr>
        <w:t>.</w:t>
      </w:r>
      <w:r w:rsidRPr="00391151">
        <w:rPr>
          <w:rFonts w:eastAsiaTheme="minorHAnsi"/>
          <w:lang w:eastAsia="en-US"/>
        </w:rPr>
        <w:t xml:space="preserve"> №2</w:t>
      </w:r>
      <w:r>
        <w:rPr>
          <w:rFonts w:eastAsiaTheme="minorHAnsi"/>
          <w:lang w:eastAsia="en-US"/>
        </w:rPr>
        <w:t xml:space="preserve">. </w:t>
      </w:r>
      <w:r w:rsidRPr="00391151">
        <w:rPr>
          <w:rFonts w:eastAsiaTheme="minorHAnsi"/>
          <w:lang w:eastAsia="en-US"/>
        </w:rPr>
        <w:t>С. 105-115.</w:t>
      </w:r>
    </w:p>
    <w:p w14:paraId="6B6AD984" w14:textId="7B8B8B04" w:rsidR="00A34102" w:rsidRPr="00A34102" w:rsidRDefault="00A34102" w:rsidP="00432520">
      <w:pPr>
        <w:pStyle w:val="a3"/>
        <w:numPr>
          <w:ilvl w:val="0"/>
          <w:numId w:val="1"/>
        </w:numPr>
        <w:spacing w:before="0" w:beforeAutospacing="0" w:after="0" w:afterAutospacing="0"/>
        <w:ind w:left="757"/>
        <w:jc w:val="both"/>
        <w:textAlignment w:val="baseline"/>
        <w:rPr>
          <w:rFonts w:eastAsiaTheme="minorHAnsi"/>
          <w:lang w:eastAsia="en-US"/>
        </w:rPr>
      </w:pPr>
      <w:r w:rsidRPr="00A34102">
        <w:rPr>
          <w:rFonts w:eastAsiaTheme="minorHAnsi"/>
          <w:lang w:eastAsia="en-US"/>
        </w:rPr>
        <w:t xml:space="preserve">Рябова А. С., Кузьмина Л. Ю., </w:t>
      </w:r>
      <w:proofErr w:type="spellStart"/>
      <w:r w:rsidRPr="00A34102">
        <w:rPr>
          <w:rFonts w:eastAsiaTheme="minorHAnsi"/>
          <w:lang w:eastAsia="en-US"/>
        </w:rPr>
        <w:t>Галимзянова</w:t>
      </w:r>
      <w:proofErr w:type="spellEnd"/>
      <w:r w:rsidRPr="00A34102">
        <w:rPr>
          <w:rFonts w:eastAsiaTheme="minorHAnsi"/>
          <w:lang w:eastAsia="en-US"/>
        </w:rPr>
        <w:t xml:space="preserve"> Н. Ф. </w:t>
      </w:r>
      <w:proofErr w:type="spellStart"/>
      <w:r w:rsidRPr="00A34102">
        <w:rPr>
          <w:rFonts w:eastAsiaTheme="minorHAnsi"/>
          <w:lang w:eastAsia="en-US"/>
        </w:rPr>
        <w:t>Микромицеты</w:t>
      </w:r>
      <w:proofErr w:type="spellEnd"/>
      <w:r w:rsidRPr="00A34102">
        <w:rPr>
          <w:rFonts w:eastAsiaTheme="minorHAnsi"/>
          <w:lang w:eastAsia="en-US"/>
        </w:rPr>
        <w:t xml:space="preserve"> в карстовых пещерах // </w:t>
      </w:r>
      <w:proofErr w:type="spellStart"/>
      <w:r w:rsidRPr="00A34102">
        <w:rPr>
          <w:rFonts w:eastAsiaTheme="minorHAnsi"/>
          <w:lang w:eastAsia="en-US"/>
        </w:rPr>
        <w:t>Экобиотех</w:t>
      </w:r>
      <w:proofErr w:type="spellEnd"/>
      <w:r w:rsidRPr="00A34102">
        <w:rPr>
          <w:rFonts w:eastAsiaTheme="minorHAnsi"/>
          <w:lang w:eastAsia="en-US"/>
        </w:rPr>
        <w:t>.</w:t>
      </w:r>
      <w:r w:rsidR="001B2448">
        <w:rPr>
          <w:rFonts w:eastAsiaTheme="minorHAnsi"/>
          <w:lang w:eastAsia="en-US"/>
        </w:rPr>
        <w:t xml:space="preserve"> </w:t>
      </w:r>
      <w:r w:rsidRPr="00A34102">
        <w:rPr>
          <w:rFonts w:eastAsiaTheme="minorHAnsi"/>
          <w:lang w:eastAsia="en-US"/>
        </w:rPr>
        <w:t>2021</w:t>
      </w:r>
      <w:r w:rsidR="00F50C5F">
        <w:rPr>
          <w:rFonts w:eastAsiaTheme="minorHAnsi"/>
          <w:lang w:eastAsia="en-US"/>
        </w:rPr>
        <w:t>.</w:t>
      </w:r>
      <w:r w:rsidRPr="00A34102">
        <w:rPr>
          <w:rFonts w:eastAsiaTheme="minorHAnsi"/>
          <w:lang w:eastAsia="en-US"/>
        </w:rPr>
        <w:t xml:space="preserve"> Том 4</w:t>
      </w:r>
      <w:r w:rsidR="00F50C5F">
        <w:rPr>
          <w:rFonts w:eastAsiaTheme="minorHAnsi"/>
          <w:lang w:eastAsia="en-US"/>
        </w:rPr>
        <w:t>.</w:t>
      </w:r>
      <w:r w:rsidRPr="00A34102">
        <w:rPr>
          <w:rFonts w:eastAsiaTheme="minorHAnsi"/>
          <w:lang w:eastAsia="en-US"/>
        </w:rPr>
        <w:t xml:space="preserve"> № 4</w:t>
      </w:r>
      <w:r w:rsidR="00F50C5F">
        <w:rPr>
          <w:rFonts w:eastAsiaTheme="minorHAnsi"/>
          <w:lang w:eastAsia="en-US"/>
        </w:rPr>
        <w:t xml:space="preserve">. </w:t>
      </w:r>
      <w:r w:rsidRPr="00A34102">
        <w:rPr>
          <w:rFonts w:eastAsiaTheme="minorHAnsi"/>
          <w:lang w:eastAsia="en-US"/>
        </w:rPr>
        <w:t>С. 227-233.</w:t>
      </w:r>
    </w:p>
    <w:p w14:paraId="1FC6F0B2" w14:textId="1C1C9DA9" w:rsidR="00391151" w:rsidRPr="00391151" w:rsidRDefault="00391151" w:rsidP="00432520">
      <w:pPr>
        <w:pStyle w:val="a3"/>
        <w:numPr>
          <w:ilvl w:val="0"/>
          <w:numId w:val="1"/>
        </w:numPr>
        <w:spacing w:before="0" w:beforeAutospacing="0" w:after="0" w:afterAutospacing="0"/>
        <w:ind w:left="757"/>
        <w:jc w:val="both"/>
        <w:textAlignment w:val="baseline"/>
        <w:rPr>
          <w:rFonts w:eastAsiaTheme="minorHAnsi"/>
          <w:lang w:val="en-US" w:eastAsia="en-US"/>
        </w:rPr>
      </w:pPr>
      <w:r w:rsidRPr="00391151">
        <w:rPr>
          <w:lang w:val="en-US"/>
        </w:rPr>
        <w:t>Perry T. D., Duckworth O. W., McNamara C. J., Martin S. T. Mitchell R. Effects of the biologically produced polymer alginic acid on macroscopic and microscopic calcite dissolution rates // Environmental Science and Technology. 2004. V. 38. P. 3040-3046.</w:t>
      </w:r>
    </w:p>
    <w:sectPr w:rsidR="00391151" w:rsidRPr="00391151" w:rsidSect="002B40C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6F3"/>
    <w:multiLevelType w:val="multilevel"/>
    <w:tmpl w:val="224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32BE6"/>
    <w:multiLevelType w:val="multilevel"/>
    <w:tmpl w:val="BCFA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759DD"/>
    <w:multiLevelType w:val="hybridMultilevel"/>
    <w:tmpl w:val="A9F0C804"/>
    <w:lvl w:ilvl="0" w:tplc="BA0AC05C">
      <w:start w:val="1"/>
      <w:numFmt w:val="decimal"/>
      <w:lvlText w:val="%1."/>
      <w:lvlJc w:val="left"/>
      <w:pPr>
        <w:ind w:left="11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6"/>
    <w:rsid w:val="000265B4"/>
    <w:rsid w:val="00043BDC"/>
    <w:rsid w:val="00067F66"/>
    <w:rsid w:val="00093CF8"/>
    <w:rsid w:val="00097F2F"/>
    <w:rsid w:val="00134065"/>
    <w:rsid w:val="001412FD"/>
    <w:rsid w:val="001469B1"/>
    <w:rsid w:val="001B2448"/>
    <w:rsid w:val="002458DD"/>
    <w:rsid w:val="0029322D"/>
    <w:rsid w:val="00297684"/>
    <w:rsid w:val="002B40CA"/>
    <w:rsid w:val="002D3A27"/>
    <w:rsid w:val="002E6590"/>
    <w:rsid w:val="002E6F39"/>
    <w:rsid w:val="002F6A74"/>
    <w:rsid w:val="00320DE9"/>
    <w:rsid w:val="00332D11"/>
    <w:rsid w:val="00366011"/>
    <w:rsid w:val="003907DC"/>
    <w:rsid w:val="00391151"/>
    <w:rsid w:val="00395916"/>
    <w:rsid w:val="003973C9"/>
    <w:rsid w:val="003A2DA4"/>
    <w:rsid w:val="003B2298"/>
    <w:rsid w:val="003D147E"/>
    <w:rsid w:val="003E607A"/>
    <w:rsid w:val="003F680F"/>
    <w:rsid w:val="00432520"/>
    <w:rsid w:val="0043616F"/>
    <w:rsid w:val="0045276A"/>
    <w:rsid w:val="0047529F"/>
    <w:rsid w:val="00490416"/>
    <w:rsid w:val="004E766D"/>
    <w:rsid w:val="00502D73"/>
    <w:rsid w:val="00505F99"/>
    <w:rsid w:val="00513019"/>
    <w:rsid w:val="00516FA9"/>
    <w:rsid w:val="005202C0"/>
    <w:rsid w:val="0054489B"/>
    <w:rsid w:val="00550314"/>
    <w:rsid w:val="00561AE7"/>
    <w:rsid w:val="00570FF2"/>
    <w:rsid w:val="005907AF"/>
    <w:rsid w:val="005D09DB"/>
    <w:rsid w:val="005D420C"/>
    <w:rsid w:val="005D421A"/>
    <w:rsid w:val="005F4363"/>
    <w:rsid w:val="0063569E"/>
    <w:rsid w:val="00640CF5"/>
    <w:rsid w:val="006A0779"/>
    <w:rsid w:val="006A17C2"/>
    <w:rsid w:val="006A1C7E"/>
    <w:rsid w:val="006C2DF2"/>
    <w:rsid w:val="006E1EE2"/>
    <w:rsid w:val="006E5B4E"/>
    <w:rsid w:val="006F165D"/>
    <w:rsid w:val="0071033F"/>
    <w:rsid w:val="007A5650"/>
    <w:rsid w:val="007C633C"/>
    <w:rsid w:val="007D0DA6"/>
    <w:rsid w:val="007E1AB7"/>
    <w:rsid w:val="007F1A94"/>
    <w:rsid w:val="00804DC0"/>
    <w:rsid w:val="00806A73"/>
    <w:rsid w:val="00811B66"/>
    <w:rsid w:val="00813677"/>
    <w:rsid w:val="00825EE9"/>
    <w:rsid w:val="00874912"/>
    <w:rsid w:val="008A1D48"/>
    <w:rsid w:val="008A2CF6"/>
    <w:rsid w:val="008B0E31"/>
    <w:rsid w:val="008D175E"/>
    <w:rsid w:val="008D3218"/>
    <w:rsid w:val="008D4AB0"/>
    <w:rsid w:val="008F61F7"/>
    <w:rsid w:val="00912CF6"/>
    <w:rsid w:val="00925B1F"/>
    <w:rsid w:val="00937997"/>
    <w:rsid w:val="009545F8"/>
    <w:rsid w:val="00965F96"/>
    <w:rsid w:val="009B2928"/>
    <w:rsid w:val="009B53F0"/>
    <w:rsid w:val="009B7FD9"/>
    <w:rsid w:val="00A008E2"/>
    <w:rsid w:val="00A23F46"/>
    <w:rsid w:val="00A34102"/>
    <w:rsid w:val="00A848FD"/>
    <w:rsid w:val="00AA3A15"/>
    <w:rsid w:val="00AA4C24"/>
    <w:rsid w:val="00B006C9"/>
    <w:rsid w:val="00B327F8"/>
    <w:rsid w:val="00B50DBA"/>
    <w:rsid w:val="00B700EF"/>
    <w:rsid w:val="00B746E5"/>
    <w:rsid w:val="00B9206D"/>
    <w:rsid w:val="00B922E1"/>
    <w:rsid w:val="00B925BC"/>
    <w:rsid w:val="00B94181"/>
    <w:rsid w:val="00C04093"/>
    <w:rsid w:val="00C32970"/>
    <w:rsid w:val="00C453D2"/>
    <w:rsid w:val="00C52065"/>
    <w:rsid w:val="00C5346D"/>
    <w:rsid w:val="00C6279E"/>
    <w:rsid w:val="00CD452F"/>
    <w:rsid w:val="00CE100F"/>
    <w:rsid w:val="00CF5940"/>
    <w:rsid w:val="00CF6354"/>
    <w:rsid w:val="00D06873"/>
    <w:rsid w:val="00D22212"/>
    <w:rsid w:val="00D534EC"/>
    <w:rsid w:val="00D5398E"/>
    <w:rsid w:val="00D563A0"/>
    <w:rsid w:val="00D62F45"/>
    <w:rsid w:val="00DC2BC4"/>
    <w:rsid w:val="00DD7572"/>
    <w:rsid w:val="00DE49B4"/>
    <w:rsid w:val="00E00DBA"/>
    <w:rsid w:val="00E13CCA"/>
    <w:rsid w:val="00E5365B"/>
    <w:rsid w:val="00EB1D99"/>
    <w:rsid w:val="00EB4CEC"/>
    <w:rsid w:val="00EF0848"/>
    <w:rsid w:val="00F16C06"/>
    <w:rsid w:val="00F22D91"/>
    <w:rsid w:val="00F30301"/>
    <w:rsid w:val="00F50C5F"/>
    <w:rsid w:val="00F67D64"/>
    <w:rsid w:val="00F97536"/>
    <w:rsid w:val="00FF4170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D2CC"/>
  <w15:chartTrackingRefBased/>
  <w15:docId w15:val="{6F6C2130-4541-48F0-8EEE-B6E5A47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4C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4C2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A4C24"/>
    <w:pPr>
      <w:ind w:left="720"/>
      <w:contextualSpacing/>
    </w:pPr>
  </w:style>
  <w:style w:type="character" w:customStyle="1" w:styleId="apple-tab-span">
    <w:name w:val="apple-tab-span"/>
    <w:basedOn w:val="a0"/>
    <w:rsid w:val="003907DC"/>
  </w:style>
  <w:style w:type="character" w:styleId="a7">
    <w:name w:val="annotation reference"/>
    <w:basedOn w:val="a0"/>
    <w:uiPriority w:val="99"/>
    <w:semiHidden/>
    <w:unhideWhenUsed/>
    <w:rsid w:val="006A1C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C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C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C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C7E"/>
    <w:rPr>
      <w:b/>
      <w:bCs/>
      <w:sz w:val="20"/>
      <w:szCs w:val="20"/>
    </w:rPr>
  </w:style>
  <w:style w:type="character" w:styleId="ac">
    <w:name w:val="Placeholder Text"/>
    <w:basedOn w:val="a0"/>
    <w:uiPriority w:val="99"/>
    <w:semiHidden/>
    <w:rsid w:val="008D1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Белкина</dc:creator>
  <cp:keywords/>
  <dc:description/>
  <cp:lastModifiedBy>Полина Белкина</cp:lastModifiedBy>
  <cp:revision>152</cp:revision>
  <dcterms:created xsi:type="dcterms:W3CDTF">2025-02-15T22:15:00Z</dcterms:created>
  <dcterms:modified xsi:type="dcterms:W3CDTF">2025-03-02T17:43:00Z</dcterms:modified>
</cp:coreProperties>
</file>