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C9D8" w14:textId="77777777" w:rsidR="00337A4A" w:rsidRDefault="00337A4A" w:rsidP="0025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37A4A">
        <w:rPr>
          <w:rFonts w:ascii="Times New Roman" w:eastAsia="Times New Roman" w:hAnsi="Times New Roman" w:cs="Times New Roman"/>
          <w:b/>
          <w:color w:val="000000"/>
          <w:sz w:val="24"/>
        </w:rPr>
        <w:t>Влияние почвенных коллоидов на влажность разрыва капилляров</w:t>
      </w:r>
      <w:r w:rsidRPr="00337A4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02CCFF9" w14:textId="622F9C1C" w:rsidR="00252D47" w:rsidRDefault="00252D47" w:rsidP="0025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Горепекин И.В., Сухарев А.И.</w:t>
      </w:r>
    </w:p>
    <w:p w14:paraId="123366D1" w14:textId="4151CBA2" w:rsidR="00252D47" w:rsidRPr="00252D47" w:rsidRDefault="00252D47" w:rsidP="0025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Научный сотрудник</w:t>
      </w:r>
    </w:p>
    <w:p w14:paraId="58FC0DDB" w14:textId="77777777" w:rsidR="00252D47" w:rsidRDefault="00252D47" w:rsidP="0025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</w:t>
      </w:r>
    </w:p>
    <w:p w14:paraId="58AC71A9" w14:textId="77777777" w:rsidR="00252D47" w:rsidRDefault="00252D47" w:rsidP="0025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6A9137D5" w14:textId="5918E49C" w:rsidR="00252D47" w:rsidRPr="00337A4A" w:rsidRDefault="00252D47" w:rsidP="00252D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651694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337A4A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651694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337A4A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hyperlink r:id="rId5" w:history="1">
        <w:r w:rsidRPr="00AF2FB3">
          <w:rPr>
            <w:rStyle w:val="ac"/>
            <w:rFonts w:ascii="Times New Roman" w:eastAsia="Times New Roman" w:hAnsi="Times New Roman" w:cs="Times New Roman"/>
            <w:i/>
            <w:sz w:val="24"/>
            <w:lang w:val="en-US"/>
          </w:rPr>
          <w:t>decembrist</w:t>
        </w:r>
        <w:r w:rsidRPr="00337A4A">
          <w:rPr>
            <w:rStyle w:val="ac"/>
            <w:rFonts w:ascii="Times New Roman" w:eastAsia="Times New Roman" w:hAnsi="Times New Roman" w:cs="Times New Roman"/>
            <w:i/>
            <w:sz w:val="24"/>
          </w:rPr>
          <w:t>96@</w:t>
        </w:r>
        <w:r w:rsidRPr="00AF2FB3">
          <w:rPr>
            <w:rStyle w:val="ac"/>
            <w:rFonts w:ascii="Times New Roman" w:eastAsia="Times New Roman" w:hAnsi="Times New Roman" w:cs="Times New Roman"/>
            <w:i/>
            <w:sz w:val="24"/>
            <w:lang w:val="en-US"/>
          </w:rPr>
          <w:t>yandex</w:t>
        </w:r>
        <w:r w:rsidRPr="00337A4A">
          <w:rPr>
            <w:rStyle w:val="ac"/>
            <w:rFonts w:ascii="Times New Roman" w:eastAsia="Times New Roman" w:hAnsi="Times New Roman" w:cs="Times New Roman"/>
            <w:i/>
            <w:sz w:val="24"/>
          </w:rPr>
          <w:t>.</w:t>
        </w:r>
        <w:r w:rsidRPr="00AF2FB3">
          <w:rPr>
            <w:rStyle w:val="ac"/>
            <w:rFonts w:ascii="Times New Roman" w:eastAsia="Times New Roman" w:hAnsi="Times New Roman" w:cs="Times New Roman"/>
            <w:i/>
            <w:sz w:val="24"/>
            <w:lang w:val="en-US"/>
          </w:rPr>
          <w:t>ru</w:t>
        </w:r>
      </w:hyperlink>
      <w:r w:rsidRPr="00337A4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925C50F" w14:textId="77777777" w:rsidR="00337A4A" w:rsidRDefault="00337A4A" w:rsidP="00337A4A">
      <w:pPr>
        <w:pStyle w:val="Abstract"/>
        <w:spacing w:after="0"/>
        <w:ind w:firstLine="709"/>
        <w:contextualSpacing/>
      </w:pPr>
      <w:r w:rsidRPr="006403C5">
        <w:t xml:space="preserve">В существующем объяснении механизма влажности разрыва капилляров (ВРК) существует противоречие. С одной стороны, снижение подвижности воды при достижении ВРК объясняют наличием пленочных форм воды, образующихся под влиянием твердой фазы. С другой стороны, влияние твердой фазы распространяется только на 2-3 слоя воды, что значительно меньше 10 мкм – размера капилляров, в которых, как считают, вода теряет подвижность. </w:t>
      </w:r>
    </w:p>
    <w:p w14:paraId="5EE7B235" w14:textId="77777777" w:rsidR="00C20797" w:rsidRDefault="00337A4A" w:rsidP="00337A4A">
      <w:pPr>
        <w:pStyle w:val="Abstract"/>
        <w:spacing w:after="0"/>
        <w:ind w:firstLine="709"/>
        <w:contextualSpacing/>
      </w:pPr>
      <w:r w:rsidRPr="006403C5">
        <w:t xml:space="preserve">Целью работы было уточнение механизма влажности разрыва капилляров с учетом коллоидной составляющей почв. </w:t>
      </w:r>
    </w:p>
    <w:p w14:paraId="65999BA2" w14:textId="0F19A931" w:rsidR="00337A4A" w:rsidRDefault="00337A4A" w:rsidP="00C20797">
      <w:pPr>
        <w:pStyle w:val="Abstract"/>
        <w:spacing w:after="0"/>
        <w:ind w:firstLine="709"/>
        <w:contextualSpacing/>
      </w:pPr>
      <w:r w:rsidRPr="006403C5">
        <w:t>Исследования проведены на дерново-подзолистой и серой лесной почвах.</w:t>
      </w:r>
      <w:r w:rsidR="00C20797">
        <w:t xml:space="preserve"> </w:t>
      </w:r>
      <w:r w:rsidRPr="006403C5">
        <w:t xml:space="preserve">В работе величину ВРК определяли методом построения секущей на кривой основной гидрофизической характеристики, полученной центрифугированием. Также использовали методы растровой электронной микроскопии, лазерной дифрактометрии, рентгено-локального микроанализа. </w:t>
      </w:r>
    </w:p>
    <w:p w14:paraId="44302914" w14:textId="77777777" w:rsidR="00F16566" w:rsidRDefault="00337A4A" w:rsidP="00F16566">
      <w:pPr>
        <w:pStyle w:val="Abstract"/>
        <w:spacing w:after="0"/>
        <w:ind w:firstLine="709"/>
        <w:contextualSpacing/>
      </w:pPr>
      <w:r w:rsidRPr="00337A4A">
        <w:t xml:space="preserve">На первом этапе исследования было проверено влияние пленочных форм воды на определяемую влажность разрыва капилляров. В основе эксперимента лежал </w:t>
      </w:r>
      <w:r w:rsidR="00C20797">
        <w:t>известный из литературы факт</w:t>
      </w:r>
      <w:r w:rsidRPr="00337A4A">
        <w:t>, что водяные пленки не могут образовываться, если концентрация солей, например хлорида калия, в растворе превышает 0,01 н</w:t>
      </w:r>
      <w:r>
        <w:t xml:space="preserve">. </w:t>
      </w:r>
      <w:r w:rsidRPr="006403C5">
        <w:t xml:space="preserve">В ходе эксперимента по влиянию добавления солей на величину ВРК установлено, что повышение концентрации солей не влияет на величину ВРК. Следовательно, формирование пленочных форм воды не является основным механизмом ВРК. </w:t>
      </w:r>
    </w:p>
    <w:p w14:paraId="2512CE97" w14:textId="7B79C701" w:rsidR="00337A4A" w:rsidRDefault="00337A4A" w:rsidP="00F16566">
      <w:pPr>
        <w:pStyle w:val="Abstract"/>
        <w:spacing w:after="0"/>
        <w:ind w:firstLine="709"/>
        <w:contextualSpacing/>
      </w:pPr>
      <w:r w:rsidRPr="006403C5">
        <w:t>Для объяснения потери подвижности воды было выдвинуто предположение, что она входит в состав коллоидной составляющей почв – почвенных органоминеральных гелей</w:t>
      </w:r>
      <w:r w:rsidR="00763455">
        <w:t xml:space="preserve"> и объем этой воды примерно соответствует объему гелей</w:t>
      </w:r>
      <w:r w:rsidRPr="006403C5">
        <w:t xml:space="preserve">. </w:t>
      </w:r>
      <w:r w:rsidR="00F16566">
        <w:t>Поэтому в</w:t>
      </w:r>
      <w:r w:rsidRPr="006403C5">
        <w:t xml:space="preserve"> работе предложен метод выделения и оценки объемной доли органоминеральных гелей. </w:t>
      </w:r>
      <w:r w:rsidRPr="00337A4A">
        <w:t>В гумусово-аккумулятивн</w:t>
      </w:r>
      <w:r>
        <w:t>ом</w:t>
      </w:r>
      <w:r w:rsidRPr="00337A4A">
        <w:t xml:space="preserve"> горизонт</w:t>
      </w:r>
      <w:r>
        <w:t>е</w:t>
      </w:r>
      <w:r w:rsidRPr="00337A4A">
        <w:t xml:space="preserve"> дерново-подзолистой почвы объем геля </w:t>
      </w:r>
      <w:r>
        <w:t>составил</w:t>
      </w:r>
      <w:r w:rsidRPr="00337A4A">
        <w:t xml:space="preserve"> 2,5 миллилитра</w:t>
      </w:r>
      <w:r>
        <w:t xml:space="preserve">, а </w:t>
      </w:r>
      <w:r w:rsidRPr="00337A4A">
        <w:t xml:space="preserve">объем минеральной фракции </w:t>
      </w:r>
      <w:r>
        <w:t xml:space="preserve">- </w:t>
      </w:r>
      <w:r w:rsidRPr="00337A4A">
        <w:t>7,5 миллилитра. В серой лесной почве эти показатели составили 5,5</w:t>
      </w:r>
      <w:r>
        <w:t xml:space="preserve"> и </w:t>
      </w:r>
      <w:r w:rsidRPr="00337A4A">
        <w:t>6 миллилитра соответственно. Рентгено-локальный микроанализ показал, что содержание углерода в</w:t>
      </w:r>
      <w:r w:rsidR="00F16566">
        <w:t xml:space="preserve"> образцах гелей</w:t>
      </w:r>
      <w:r w:rsidRPr="00337A4A">
        <w:t xml:space="preserve"> дерново-подзолистой почв</w:t>
      </w:r>
      <w:r w:rsidR="00F16566">
        <w:t>ы</w:t>
      </w:r>
      <w:r w:rsidRPr="00337A4A">
        <w:t xml:space="preserve"> составляет 14%, а в серой лесной — 20%. Объемное содержание гумуса относительно доли минералов в геле составило 42% для дерново-подзолистой почвы и 53% для серой лесной.</w:t>
      </w:r>
    </w:p>
    <w:p w14:paraId="110ABFE3" w14:textId="39719255" w:rsidR="005518FB" w:rsidRPr="00252D47" w:rsidRDefault="00337A4A" w:rsidP="008E0455">
      <w:pPr>
        <w:pStyle w:val="Abstract"/>
        <w:spacing w:after="0"/>
        <w:ind w:firstLine="709"/>
        <w:contextualSpacing/>
        <w:rPr>
          <w:szCs w:val="24"/>
        </w:rPr>
      </w:pPr>
      <w:r w:rsidRPr="00337A4A">
        <w:rPr>
          <w:szCs w:val="24"/>
        </w:rPr>
        <w:t xml:space="preserve">Таким образом, </w:t>
      </w:r>
      <w:r>
        <w:rPr>
          <w:szCs w:val="24"/>
        </w:rPr>
        <w:t>в исследовании показано, что формирование пленок воды не является преобладающим механизмом влажности разрыва капилляров. Выдвинуто предположение о том, что влажность разрыва капилляров обусловлен</w:t>
      </w:r>
      <w:r w:rsidR="00F16566">
        <w:rPr>
          <w:szCs w:val="24"/>
        </w:rPr>
        <w:t>а</w:t>
      </w:r>
      <w:r>
        <w:rPr>
          <w:szCs w:val="24"/>
        </w:rPr>
        <w:t xml:space="preserve"> вхождением воды в состав твердой фазы – органоминеральных почвенных гелей. П</w:t>
      </w:r>
      <w:r w:rsidRPr="00337A4A">
        <w:rPr>
          <w:szCs w:val="24"/>
        </w:rPr>
        <w:t>редложен метод выделения органоминеральных почвенных гелей. Полуколичественный анализ показал, что объемная доля органоминеральных гелей относительно минеральных частиц составляет десятки процентов.</w:t>
      </w:r>
    </w:p>
    <w:sectPr w:rsidR="005518FB" w:rsidRPr="00252D47" w:rsidSect="00252D4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7"/>
    <w:rsid w:val="00252D47"/>
    <w:rsid w:val="00337A4A"/>
    <w:rsid w:val="004C7258"/>
    <w:rsid w:val="005518FB"/>
    <w:rsid w:val="00603E04"/>
    <w:rsid w:val="006F3B97"/>
    <w:rsid w:val="00763455"/>
    <w:rsid w:val="008E0455"/>
    <w:rsid w:val="00C20797"/>
    <w:rsid w:val="00DC6AC4"/>
    <w:rsid w:val="00F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3849"/>
  <w15:chartTrackingRefBased/>
  <w15:docId w15:val="{0E1F46DC-A017-497D-BDFA-FDE3F885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D47"/>
    <w:pPr>
      <w:spacing w:after="200" w:line="276" w:lineRule="auto"/>
    </w:pPr>
    <w:rPr>
      <w:rFonts w:ascii="Liberation Sans" w:eastAsia="Liberation Sans" w:hAnsi="Liberation Sans" w:cs="Liberation Sans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3B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9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9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3B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3B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3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3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3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3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3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3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3B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3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6F3B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3B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3B97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252D4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52D47"/>
    <w:rPr>
      <w:color w:val="605E5C"/>
      <w:shd w:val="clear" w:color="auto" w:fill="E1DFDD"/>
    </w:rPr>
  </w:style>
  <w:style w:type="paragraph" w:customStyle="1" w:styleId="Abstract">
    <w:name w:val="Abstract"/>
    <w:basedOn w:val="a"/>
    <w:qFormat/>
    <w:rsid w:val="00337A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embrist9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2415-266D-4AFC-B776-13E7DC5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Горепекин</dc:creator>
  <cp:keywords/>
  <dc:description/>
  <cp:lastModifiedBy>Иван Горепекин</cp:lastModifiedBy>
  <cp:revision>6</cp:revision>
  <dcterms:created xsi:type="dcterms:W3CDTF">2025-02-28T08:14:00Z</dcterms:created>
  <dcterms:modified xsi:type="dcterms:W3CDTF">2025-02-28T11:13:00Z</dcterms:modified>
</cp:coreProperties>
</file>