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6165" w14:textId="4E354D3E" w:rsidR="00F7410C" w:rsidRPr="002E3B0E" w:rsidRDefault="00F029C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color w:val="353535"/>
        </w:rPr>
      </w:pPr>
      <w:r>
        <w:rPr>
          <w:rFonts w:asciiTheme="majorBidi" w:hAnsiTheme="majorBidi" w:cstheme="majorBidi"/>
          <w:b/>
          <w:bCs/>
          <w:color w:val="353535"/>
        </w:rPr>
        <w:t>А</w:t>
      </w:r>
      <w:r w:rsidR="00E31B2F">
        <w:rPr>
          <w:rFonts w:asciiTheme="majorBidi" w:hAnsiTheme="majorBidi" w:cstheme="majorBidi"/>
          <w:b/>
          <w:bCs/>
          <w:color w:val="353535"/>
        </w:rPr>
        <w:t>втобиография</w:t>
      </w:r>
      <w:r>
        <w:rPr>
          <w:rFonts w:asciiTheme="majorBidi" w:hAnsiTheme="majorBidi" w:cstheme="majorBidi"/>
          <w:b/>
          <w:bCs/>
          <w:color w:val="353535"/>
        </w:rPr>
        <w:t xml:space="preserve"> в арабской литературе</w:t>
      </w:r>
      <w:r w:rsidR="00E31B2F">
        <w:rPr>
          <w:rFonts w:asciiTheme="majorBidi" w:hAnsiTheme="majorBidi" w:cstheme="majorBidi"/>
          <w:b/>
          <w:bCs/>
          <w:color w:val="353535"/>
        </w:rPr>
        <w:t xml:space="preserve">: </w:t>
      </w:r>
      <w:r>
        <w:rPr>
          <w:rFonts w:asciiTheme="majorBidi" w:hAnsiTheme="majorBidi" w:cstheme="majorBidi"/>
          <w:b/>
          <w:bCs/>
          <w:color w:val="353535"/>
        </w:rPr>
        <w:t>генезис</w:t>
      </w:r>
      <w:r w:rsidR="00E31B2F">
        <w:rPr>
          <w:rFonts w:asciiTheme="majorBidi" w:hAnsiTheme="majorBidi" w:cstheme="majorBidi"/>
          <w:b/>
          <w:bCs/>
          <w:color w:val="353535"/>
        </w:rPr>
        <w:t xml:space="preserve"> явления</w:t>
      </w:r>
    </w:p>
    <w:p w14:paraId="579E4E0F" w14:textId="4BB8C430" w:rsidR="00F7410C" w:rsidRPr="00560A13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>
        <w:rPr>
          <w:rStyle w:val="a4"/>
          <w:rFonts w:asciiTheme="majorBidi" w:hAnsiTheme="majorBidi" w:cstheme="majorBidi"/>
          <w:i/>
          <w:iCs/>
          <w:color w:val="353535"/>
        </w:rPr>
        <w:t xml:space="preserve">Сулейманова Софья </w:t>
      </w:r>
      <w:proofErr w:type="spellStart"/>
      <w:r>
        <w:rPr>
          <w:rStyle w:val="a4"/>
          <w:rFonts w:asciiTheme="majorBidi" w:hAnsiTheme="majorBidi" w:cstheme="majorBidi"/>
          <w:i/>
          <w:iCs/>
          <w:color w:val="353535"/>
        </w:rPr>
        <w:t>Даутовна</w:t>
      </w:r>
      <w:proofErr w:type="spellEnd"/>
    </w:p>
    <w:p w14:paraId="6F2584B7" w14:textId="07EC4F02" w:rsidR="00F7410C" w:rsidRPr="00F7410C" w:rsidRDefault="000C7465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>
        <w:rPr>
          <w:rStyle w:val="a5"/>
          <w:rFonts w:asciiTheme="majorBidi" w:hAnsiTheme="majorBidi" w:cstheme="majorBidi"/>
          <w:color w:val="353535"/>
        </w:rPr>
        <w:t>Аспирантка 1 года аспирантуры</w:t>
      </w:r>
    </w:p>
    <w:p w14:paraId="0D615692" w14:textId="03DBA070" w:rsidR="00F7410C" w:rsidRPr="00F7410C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 w:rsidRPr="00F7410C">
        <w:rPr>
          <w:rStyle w:val="a5"/>
          <w:rFonts w:asciiTheme="majorBidi" w:hAnsiTheme="majorBidi" w:cstheme="majorBidi"/>
          <w:color w:val="353535"/>
        </w:rPr>
        <w:t xml:space="preserve">Московский государственный университет имени </w:t>
      </w:r>
      <w:proofErr w:type="spellStart"/>
      <w:r w:rsidRPr="00F7410C">
        <w:rPr>
          <w:rStyle w:val="a5"/>
          <w:rFonts w:asciiTheme="majorBidi" w:hAnsiTheme="majorBidi" w:cstheme="majorBidi"/>
          <w:color w:val="353535"/>
        </w:rPr>
        <w:t>М.В.Ломоносова</w:t>
      </w:r>
      <w:proofErr w:type="spellEnd"/>
      <w:r w:rsidRPr="00F7410C">
        <w:rPr>
          <w:rStyle w:val="a5"/>
          <w:rFonts w:asciiTheme="majorBidi" w:hAnsiTheme="majorBidi" w:cstheme="majorBidi"/>
          <w:color w:val="353535"/>
        </w:rPr>
        <w:t>,</w:t>
      </w:r>
    </w:p>
    <w:p w14:paraId="6A42DCB4" w14:textId="4955BE80" w:rsidR="00F7410C" w:rsidRPr="00560A13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>
        <w:rPr>
          <w:rStyle w:val="a5"/>
          <w:rFonts w:asciiTheme="majorBidi" w:hAnsiTheme="majorBidi" w:cstheme="majorBidi"/>
          <w:color w:val="353535"/>
        </w:rPr>
        <w:t>И</w:t>
      </w:r>
      <w:r w:rsidR="005D284E">
        <w:rPr>
          <w:rStyle w:val="a5"/>
          <w:rFonts w:asciiTheme="majorBidi" w:hAnsiTheme="majorBidi" w:cstheme="majorBidi"/>
          <w:color w:val="353535"/>
        </w:rPr>
        <w:t>нститут стран Азии и Африки</w:t>
      </w:r>
      <w:r w:rsidRPr="00F7410C">
        <w:rPr>
          <w:rStyle w:val="a5"/>
          <w:rFonts w:asciiTheme="majorBidi" w:hAnsiTheme="majorBidi" w:cstheme="majorBidi"/>
          <w:color w:val="353535"/>
        </w:rPr>
        <w:t>, Москва, Россия</w:t>
      </w:r>
    </w:p>
    <w:p w14:paraId="3B87B2A6" w14:textId="177576AB" w:rsidR="00F7410C" w:rsidRPr="00CD03BB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Theme="majorBidi" w:hAnsiTheme="majorBidi" w:cstheme="majorBidi"/>
          <w:color w:val="353535"/>
        </w:rPr>
      </w:pPr>
      <w:r w:rsidRPr="00F7410C">
        <w:rPr>
          <w:rStyle w:val="a5"/>
          <w:rFonts w:asciiTheme="majorBidi" w:hAnsiTheme="majorBidi" w:cstheme="majorBidi"/>
          <w:color w:val="353535"/>
          <w:lang w:val="en-US"/>
        </w:rPr>
        <w:t>E</w:t>
      </w:r>
      <w:r w:rsidRPr="00CD03BB">
        <w:rPr>
          <w:rStyle w:val="a5"/>
          <w:rFonts w:asciiTheme="majorBidi" w:hAnsiTheme="majorBidi" w:cstheme="majorBidi"/>
          <w:color w:val="353535"/>
        </w:rPr>
        <w:t>–</w:t>
      </w:r>
      <w:r w:rsidRPr="00F7410C">
        <w:rPr>
          <w:rStyle w:val="a5"/>
          <w:rFonts w:asciiTheme="majorBidi" w:hAnsiTheme="majorBidi" w:cstheme="majorBidi"/>
          <w:color w:val="353535"/>
          <w:lang w:val="en-US"/>
        </w:rPr>
        <w:t>mail</w:t>
      </w:r>
      <w:r w:rsidRPr="00CD03BB">
        <w:rPr>
          <w:rStyle w:val="a5"/>
          <w:rFonts w:asciiTheme="majorBidi" w:hAnsiTheme="majorBidi" w:cstheme="majorBidi"/>
          <w:color w:val="353535"/>
        </w:rPr>
        <w:t xml:space="preserve">: </w:t>
      </w:r>
      <w:proofErr w:type="spellStart"/>
      <w:r w:rsidRPr="00F7410C">
        <w:rPr>
          <w:rStyle w:val="a5"/>
          <w:rFonts w:asciiTheme="majorBidi" w:hAnsiTheme="majorBidi" w:cstheme="majorBidi"/>
          <w:i w:val="0"/>
          <w:iCs w:val="0"/>
          <w:color w:val="353535"/>
          <w:lang w:val="en-US"/>
        </w:rPr>
        <w:t>khosueva</w:t>
      </w:r>
      <w:proofErr w:type="spellEnd"/>
      <w:r w:rsidRPr="00CD03BB">
        <w:rPr>
          <w:rStyle w:val="a5"/>
          <w:rFonts w:asciiTheme="majorBidi" w:hAnsiTheme="majorBidi" w:cstheme="majorBidi"/>
          <w:i w:val="0"/>
          <w:iCs w:val="0"/>
          <w:color w:val="353535"/>
        </w:rPr>
        <w:t>@</w:t>
      </w:r>
      <w:proofErr w:type="spellStart"/>
      <w:r w:rsidRPr="00F7410C">
        <w:rPr>
          <w:rStyle w:val="a5"/>
          <w:rFonts w:asciiTheme="majorBidi" w:hAnsiTheme="majorBidi" w:cstheme="majorBidi"/>
          <w:i w:val="0"/>
          <w:iCs w:val="0"/>
          <w:color w:val="353535"/>
          <w:lang w:val="en-US"/>
        </w:rPr>
        <w:t>gmail</w:t>
      </w:r>
      <w:proofErr w:type="spellEnd"/>
      <w:r w:rsidRPr="00CD03BB">
        <w:rPr>
          <w:rStyle w:val="a5"/>
          <w:rFonts w:asciiTheme="majorBidi" w:hAnsiTheme="majorBidi" w:cstheme="majorBidi"/>
          <w:i w:val="0"/>
          <w:iCs w:val="0"/>
          <w:color w:val="353535"/>
        </w:rPr>
        <w:t>.</w:t>
      </w:r>
      <w:r w:rsidRPr="00F7410C">
        <w:rPr>
          <w:rStyle w:val="a5"/>
          <w:rFonts w:asciiTheme="majorBidi" w:hAnsiTheme="majorBidi" w:cstheme="majorBidi"/>
          <w:i w:val="0"/>
          <w:iCs w:val="0"/>
          <w:color w:val="353535"/>
          <w:lang w:val="en-US"/>
        </w:rPr>
        <w:t>com</w:t>
      </w:r>
    </w:p>
    <w:p w14:paraId="0C90433B" w14:textId="4BDB7F30" w:rsidR="00190454" w:rsidRDefault="00247BF9" w:rsidP="00247BF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арабской литературе автобиографии</w:t>
      </w:r>
      <w:r w:rsidR="00190454" w:rsidRPr="00190454">
        <w:rPr>
          <w:color w:val="000000"/>
        </w:rPr>
        <w:t xml:space="preserve"> представляют собой литературное явление</w:t>
      </w:r>
      <w:r w:rsidR="00A623A1">
        <w:rPr>
          <w:color w:val="000000"/>
        </w:rPr>
        <w:t>, происхождение которого неоднозначно.</w:t>
      </w:r>
      <w:r w:rsidR="00190454" w:rsidRPr="00190454">
        <w:rPr>
          <w:color w:val="000000"/>
        </w:rPr>
        <w:t xml:space="preserve"> </w:t>
      </w:r>
      <w:r>
        <w:rPr>
          <w:color w:val="000000"/>
        </w:rPr>
        <w:t>Литературоведы придерживаются в целом двух</w:t>
      </w:r>
      <w:r w:rsidR="00190454" w:rsidRPr="00190454">
        <w:rPr>
          <w:color w:val="000000"/>
        </w:rPr>
        <w:t xml:space="preserve"> точ</w:t>
      </w:r>
      <w:r>
        <w:rPr>
          <w:color w:val="000000"/>
        </w:rPr>
        <w:t>ек</w:t>
      </w:r>
      <w:r w:rsidR="00190454" w:rsidRPr="00190454">
        <w:rPr>
          <w:color w:val="000000"/>
        </w:rPr>
        <w:t xml:space="preserve"> зрения, связанны</w:t>
      </w:r>
      <w:r>
        <w:rPr>
          <w:color w:val="000000"/>
        </w:rPr>
        <w:t>х с появлением автоб</w:t>
      </w:r>
      <w:r w:rsidR="00190454" w:rsidRPr="00190454">
        <w:rPr>
          <w:color w:val="000000"/>
        </w:rPr>
        <w:t>иографи</w:t>
      </w:r>
      <w:r w:rsidR="001A14C6">
        <w:rPr>
          <w:color w:val="000000"/>
        </w:rPr>
        <w:t>й</w:t>
      </w:r>
      <w:r w:rsidR="00190454" w:rsidRPr="00190454">
        <w:rPr>
          <w:color w:val="000000"/>
        </w:rPr>
        <w:t xml:space="preserve"> как жанрового образования. </w:t>
      </w:r>
      <w:r w:rsidR="001A14C6">
        <w:rPr>
          <w:color w:val="000000"/>
        </w:rPr>
        <w:t xml:space="preserve">Первая группа считает </w:t>
      </w:r>
      <w:r w:rsidR="00190454" w:rsidRPr="00190454">
        <w:rPr>
          <w:color w:val="000000"/>
        </w:rPr>
        <w:t>автобиографи</w:t>
      </w:r>
      <w:r w:rsidR="001A14C6">
        <w:rPr>
          <w:color w:val="000000"/>
        </w:rPr>
        <w:t>ю</w:t>
      </w:r>
      <w:r w:rsidR="00190454" w:rsidRPr="00190454">
        <w:rPr>
          <w:color w:val="000000"/>
        </w:rPr>
        <w:t xml:space="preserve"> древней и </w:t>
      </w:r>
      <w:r w:rsidR="001A14C6">
        <w:rPr>
          <w:color w:val="000000"/>
        </w:rPr>
        <w:t>независимой</w:t>
      </w:r>
      <w:r w:rsidR="00190454" w:rsidRPr="00190454">
        <w:rPr>
          <w:color w:val="000000"/>
        </w:rPr>
        <w:t xml:space="preserve"> литературной традицией, в то время как </w:t>
      </w:r>
      <w:r w:rsidR="001A14C6">
        <w:rPr>
          <w:color w:val="000000"/>
        </w:rPr>
        <w:t xml:space="preserve">вторая </w:t>
      </w:r>
      <w:r w:rsidR="00926EF7">
        <w:rPr>
          <w:color w:val="000000"/>
        </w:rPr>
        <w:t>воспринимает</w:t>
      </w:r>
      <w:r w:rsidR="00190454" w:rsidRPr="00190454">
        <w:rPr>
          <w:color w:val="000000"/>
        </w:rPr>
        <w:t xml:space="preserve"> автобиографию как жанр, подаренный миру </w:t>
      </w:r>
      <w:r w:rsidR="00926EF7">
        <w:rPr>
          <w:color w:val="000000"/>
        </w:rPr>
        <w:t xml:space="preserve">лишь </w:t>
      </w:r>
      <w:r w:rsidR="00190454" w:rsidRPr="00190454">
        <w:rPr>
          <w:color w:val="000000"/>
        </w:rPr>
        <w:t xml:space="preserve">современной литературой. </w:t>
      </w:r>
      <w:r w:rsidR="00926EF7">
        <w:rPr>
          <w:color w:val="000000"/>
        </w:rPr>
        <w:t>Говоря об арабской литературе</w:t>
      </w:r>
      <w:r w:rsidR="00190454" w:rsidRPr="00190454">
        <w:rPr>
          <w:color w:val="000000"/>
        </w:rPr>
        <w:t>,</w:t>
      </w:r>
      <w:r w:rsidR="00926EF7">
        <w:rPr>
          <w:color w:val="000000"/>
        </w:rPr>
        <w:t xml:space="preserve"> заметим, что</w:t>
      </w:r>
      <w:r w:rsidR="00190454" w:rsidRPr="00190454">
        <w:rPr>
          <w:color w:val="000000"/>
        </w:rPr>
        <w:t xml:space="preserve"> </w:t>
      </w:r>
      <w:r w:rsidR="00926EF7">
        <w:rPr>
          <w:color w:val="000000"/>
        </w:rPr>
        <w:t xml:space="preserve">есть немало специалистов, сомневающихся в том, существует </w:t>
      </w:r>
      <w:r w:rsidR="00190454" w:rsidRPr="00190454">
        <w:rPr>
          <w:color w:val="000000"/>
        </w:rPr>
        <w:t xml:space="preserve">ли арабская автобиография вообще. </w:t>
      </w:r>
      <w:r w:rsidR="00926EF7">
        <w:rPr>
          <w:color w:val="000000"/>
        </w:rPr>
        <w:t>Такой подход</w:t>
      </w:r>
      <w:r w:rsidR="00190454" w:rsidRPr="00190454">
        <w:rPr>
          <w:color w:val="000000"/>
        </w:rPr>
        <w:t xml:space="preserve"> связан с тем</w:t>
      </w:r>
      <w:r w:rsidR="00926EF7">
        <w:rPr>
          <w:color w:val="000000"/>
        </w:rPr>
        <w:t xml:space="preserve"> фактом</w:t>
      </w:r>
      <w:r w:rsidR="00190454" w:rsidRPr="00190454">
        <w:rPr>
          <w:color w:val="000000"/>
        </w:rPr>
        <w:t xml:space="preserve">, что арабская литература, и </w:t>
      </w:r>
      <w:r w:rsidR="00926EF7">
        <w:rPr>
          <w:color w:val="000000"/>
        </w:rPr>
        <w:t xml:space="preserve">арабская </w:t>
      </w:r>
      <w:r w:rsidR="00190454" w:rsidRPr="00190454">
        <w:rPr>
          <w:color w:val="000000"/>
        </w:rPr>
        <w:t xml:space="preserve">культура в целом, издавна </w:t>
      </w:r>
      <w:r w:rsidR="00926EF7">
        <w:rPr>
          <w:color w:val="000000"/>
        </w:rPr>
        <w:t>отличается своей ориентированностью на</w:t>
      </w:r>
      <w:r w:rsidR="00190454" w:rsidRPr="00190454">
        <w:rPr>
          <w:color w:val="000000"/>
        </w:rPr>
        <w:t xml:space="preserve"> коллективность, </w:t>
      </w:r>
      <w:r w:rsidR="00105FE3">
        <w:rPr>
          <w:color w:val="000000"/>
        </w:rPr>
        <w:t xml:space="preserve">и потому оказывается несклонной </w:t>
      </w:r>
      <w:r w:rsidR="00190454" w:rsidRPr="00190454">
        <w:rPr>
          <w:color w:val="000000"/>
        </w:rPr>
        <w:t xml:space="preserve">освещать жизни отдельных </w:t>
      </w:r>
      <w:r w:rsidR="005B6260">
        <w:rPr>
          <w:color w:val="000000"/>
        </w:rPr>
        <w:t>личностей</w:t>
      </w:r>
      <w:r w:rsidR="00190454" w:rsidRPr="00190454">
        <w:rPr>
          <w:color w:val="000000"/>
        </w:rPr>
        <w:t xml:space="preserve">, </w:t>
      </w:r>
      <w:r w:rsidR="005B6260">
        <w:rPr>
          <w:color w:val="000000"/>
        </w:rPr>
        <w:t>а значит производить</w:t>
      </w:r>
      <w:r w:rsidR="00190454" w:rsidRPr="00190454">
        <w:rPr>
          <w:color w:val="000000"/>
        </w:rPr>
        <w:t xml:space="preserve"> биографии. </w:t>
      </w:r>
      <w:r w:rsidR="005B6260">
        <w:rPr>
          <w:color w:val="000000"/>
        </w:rPr>
        <w:t>А</w:t>
      </w:r>
      <w:r w:rsidR="00190454" w:rsidRPr="00190454">
        <w:rPr>
          <w:color w:val="000000"/>
        </w:rPr>
        <w:t xml:space="preserve">втобиографии </w:t>
      </w:r>
      <w:r w:rsidR="005B6260">
        <w:rPr>
          <w:color w:val="000000"/>
        </w:rPr>
        <w:t>настолько же нехарактерны и</w:t>
      </w:r>
      <w:r w:rsidR="00190454" w:rsidRPr="00190454">
        <w:rPr>
          <w:color w:val="000000"/>
        </w:rPr>
        <w:t xml:space="preserve"> для нрава арабских литераторов, </w:t>
      </w:r>
      <w:r w:rsidR="00A4095D">
        <w:rPr>
          <w:color w:val="000000"/>
        </w:rPr>
        <w:t xml:space="preserve">ведь, </w:t>
      </w:r>
      <w:r w:rsidR="00190454" w:rsidRPr="00190454">
        <w:rPr>
          <w:color w:val="000000"/>
        </w:rPr>
        <w:t xml:space="preserve">как считает, </w:t>
      </w:r>
      <w:r w:rsidR="00A4095D">
        <w:rPr>
          <w:color w:val="000000"/>
        </w:rPr>
        <w:t>к примеру</w:t>
      </w:r>
      <w:r w:rsidR="00190454" w:rsidRPr="00190454">
        <w:rPr>
          <w:color w:val="000000"/>
        </w:rPr>
        <w:t xml:space="preserve">, </w:t>
      </w:r>
      <w:r w:rsidR="00A623A1">
        <w:rPr>
          <w:color w:val="000000"/>
        </w:rPr>
        <w:t xml:space="preserve">сирийский поэт и дипломат </w:t>
      </w:r>
      <w:r w:rsidR="00190454" w:rsidRPr="00190454">
        <w:rPr>
          <w:color w:val="000000"/>
        </w:rPr>
        <w:t xml:space="preserve">Низар </w:t>
      </w:r>
      <w:proofErr w:type="spellStart"/>
      <w:r w:rsidR="00190454" w:rsidRPr="00190454">
        <w:rPr>
          <w:color w:val="000000"/>
        </w:rPr>
        <w:t>Каббани</w:t>
      </w:r>
      <w:proofErr w:type="spellEnd"/>
      <w:r w:rsidR="00190454" w:rsidRPr="00190454">
        <w:rPr>
          <w:color w:val="000000"/>
        </w:rPr>
        <w:t xml:space="preserve"> (</w:t>
      </w:r>
      <w:proofErr w:type="gramStart"/>
      <w:r w:rsidR="00190454" w:rsidRPr="00190454">
        <w:rPr>
          <w:color w:val="000000"/>
        </w:rPr>
        <w:t>1923 – 1998</w:t>
      </w:r>
      <w:proofErr w:type="gramEnd"/>
      <w:r w:rsidR="00190454" w:rsidRPr="00190454">
        <w:rPr>
          <w:color w:val="000000"/>
        </w:rPr>
        <w:t>),</w:t>
      </w:r>
      <w:r w:rsidR="00A4095D">
        <w:rPr>
          <w:color w:val="000000"/>
        </w:rPr>
        <w:t xml:space="preserve"> </w:t>
      </w:r>
      <w:r w:rsidR="00190454" w:rsidRPr="00190454">
        <w:rPr>
          <w:color w:val="000000"/>
        </w:rPr>
        <w:t xml:space="preserve">арабский литератор </w:t>
      </w:r>
      <w:r w:rsidR="00A4095D">
        <w:rPr>
          <w:color w:val="000000"/>
        </w:rPr>
        <w:t>ожидает</w:t>
      </w:r>
      <w:r w:rsidR="00190454" w:rsidRPr="00190454">
        <w:rPr>
          <w:color w:val="000000"/>
        </w:rPr>
        <w:t>, что</w:t>
      </w:r>
      <w:r w:rsidR="00A4095D">
        <w:rPr>
          <w:color w:val="000000"/>
        </w:rPr>
        <w:t xml:space="preserve"> о его жизни</w:t>
      </w:r>
      <w:r w:rsidR="00190454" w:rsidRPr="00190454">
        <w:rPr>
          <w:color w:val="000000"/>
        </w:rPr>
        <w:t xml:space="preserve"> «на</w:t>
      </w:r>
      <w:r w:rsidR="00A4095D">
        <w:rPr>
          <w:color w:val="000000"/>
        </w:rPr>
        <w:t>чнут</w:t>
      </w:r>
      <w:r w:rsidR="00190454" w:rsidRPr="00190454">
        <w:rPr>
          <w:color w:val="000000"/>
        </w:rPr>
        <w:t xml:space="preserve"> говорить только у надгробной плиты», </w:t>
      </w:r>
      <w:r w:rsidR="00A4095D">
        <w:rPr>
          <w:color w:val="000000"/>
        </w:rPr>
        <w:t>и</w:t>
      </w:r>
      <w:r w:rsidR="00190454" w:rsidRPr="00190454">
        <w:rPr>
          <w:color w:val="000000"/>
        </w:rPr>
        <w:t xml:space="preserve"> попытки рефлексировать и </w:t>
      </w:r>
      <w:r w:rsidR="00A4095D">
        <w:rPr>
          <w:color w:val="000000"/>
        </w:rPr>
        <w:t>говорить</w:t>
      </w:r>
      <w:r w:rsidR="00190454" w:rsidRPr="00190454">
        <w:rPr>
          <w:color w:val="000000"/>
        </w:rPr>
        <w:t xml:space="preserve"> о </w:t>
      </w:r>
      <w:r w:rsidR="00A4095D">
        <w:rPr>
          <w:color w:val="000000"/>
        </w:rPr>
        <w:t xml:space="preserve">самом </w:t>
      </w:r>
      <w:r w:rsidR="00190454" w:rsidRPr="00190454">
        <w:rPr>
          <w:color w:val="000000"/>
        </w:rPr>
        <w:t xml:space="preserve">себе при жизни воспринимаются арабским обществом как </w:t>
      </w:r>
      <w:r w:rsidR="00A4095D">
        <w:rPr>
          <w:color w:val="000000"/>
        </w:rPr>
        <w:t>проявление</w:t>
      </w:r>
      <w:r w:rsidR="00190454" w:rsidRPr="00190454">
        <w:rPr>
          <w:color w:val="000000"/>
        </w:rPr>
        <w:t xml:space="preserve"> нарциссиз</w:t>
      </w:r>
      <w:r w:rsidR="00A623A1">
        <w:rPr>
          <w:color w:val="000000"/>
        </w:rPr>
        <w:t>ма</w:t>
      </w:r>
      <w:r w:rsidR="003D635F">
        <w:rPr>
          <w:color w:val="000000"/>
        </w:rPr>
        <w:t xml:space="preserve"> </w:t>
      </w:r>
      <w:r w:rsidR="003D635F" w:rsidRPr="003D635F">
        <w:rPr>
          <w:color w:val="000000"/>
        </w:rPr>
        <w:t>[1].</w:t>
      </w:r>
      <w:r w:rsidR="00A4095D">
        <w:rPr>
          <w:color w:val="000000"/>
        </w:rPr>
        <w:t xml:space="preserve"> </w:t>
      </w:r>
    </w:p>
    <w:p w14:paraId="7C19811F" w14:textId="56A63CCA" w:rsidR="00A4095D" w:rsidRPr="005B4803" w:rsidRDefault="00AA48C7" w:rsidP="00247BF9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lang w:bidi="ar-EG"/>
        </w:rPr>
      </w:pPr>
      <w:r>
        <w:rPr>
          <w:color w:val="000000"/>
        </w:rPr>
        <w:t xml:space="preserve"> </w:t>
      </w:r>
      <w:r w:rsidR="00A623A1">
        <w:rPr>
          <w:color w:val="000000"/>
        </w:rPr>
        <w:t>Данная работа основана на нескольких типах источников и исследований. В</w:t>
      </w:r>
      <w:r w:rsidR="00B94DF2">
        <w:rPr>
          <w:color w:val="000000"/>
        </w:rPr>
        <w:t xml:space="preserve">о-первых, это автобиографическое сочинение Низара </w:t>
      </w:r>
      <w:proofErr w:type="spellStart"/>
      <w:r w:rsidR="00B94DF2">
        <w:rPr>
          <w:color w:val="000000"/>
        </w:rPr>
        <w:t>Каббани</w:t>
      </w:r>
      <w:proofErr w:type="spellEnd"/>
      <w:r w:rsidR="007268C0">
        <w:rPr>
          <w:color w:val="000000"/>
        </w:rPr>
        <w:t xml:space="preserve"> «Моя поэтическая история», посвященное жизненному пути и творческому развитию автора. </w:t>
      </w:r>
      <w:r w:rsidR="006D247D">
        <w:rPr>
          <w:color w:val="000000"/>
        </w:rPr>
        <w:t>Данная автобиография не получала исследовательского внимания, хотя и является детальным и ценными источником сведений о жизни сирийского литератора</w:t>
      </w:r>
      <w:r w:rsidR="00D60FCC">
        <w:rPr>
          <w:color w:val="000000"/>
        </w:rPr>
        <w:t xml:space="preserve">, </w:t>
      </w:r>
      <w:r w:rsidR="003C181B">
        <w:rPr>
          <w:color w:val="000000"/>
        </w:rPr>
        <w:t xml:space="preserve">а также </w:t>
      </w:r>
      <w:r w:rsidR="00AA1F3F">
        <w:rPr>
          <w:color w:val="000000"/>
        </w:rPr>
        <w:t>отражени</w:t>
      </w:r>
      <w:r w:rsidR="00E94557">
        <w:rPr>
          <w:color w:val="000000"/>
        </w:rPr>
        <w:t xml:space="preserve">ем </w:t>
      </w:r>
      <w:r w:rsidR="005B4803">
        <w:rPr>
          <w:color w:val="000000"/>
        </w:rPr>
        <w:t xml:space="preserve">взглядов арабского интеллектуала </w:t>
      </w:r>
      <w:r w:rsidR="005B4803">
        <w:rPr>
          <w:color w:val="000000"/>
          <w:lang w:val="en-US"/>
        </w:rPr>
        <w:t>XX</w:t>
      </w:r>
      <w:r w:rsidR="005B4803" w:rsidRPr="005B4803">
        <w:rPr>
          <w:color w:val="000000"/>
        </w:rPr>
        <w:t xml:space="preserve"> </w:t>
      </w:r>
      <w:r w:rsidR="005B4803">
        <w:rPr>
          <w:color w:val="000000"/>
          <w:lang w:bidi="ar-EG"/>
        </w:rPr>
        <w:t xml:space="preserve">в. </w:t>
      </w:r>
      <w:r w:rsidR="00D90CF3">
        <w:rPr>
          <w:color w:val="000000"/>
          <w:lang w:bidi="ar-EG"/>
        </w:rPr>
        <w:t>об</w:t>
      </w:r>
      <w:r w:rsidR="005B4803">
        <w:rPr>
          <w:color w:val="000000"/>
          <w:lang w:bidi="ar-EG"/>
        </w:rPr>
        <w:t xml:space="preserve"> автобиографии в арабской литературе. Затем</w:t>
      </w:r>
      <w:r w:rsidR="00A623A1">
        <w:rPr>
          <w:color w:val="000000"/>
          <w:lang w:bidi="ar-EG"/>
        </w:rPr>
        <w:t xml:space="preserve"> р</w:t>
      </w:r>
      <w:r w:rsidR="005F2B16">
        <w:rPr>
          <w:color w:val="000000"/>
          <w:lang w:bidi="ar-EG"/>
        </w:rPr>
        <w:t xml:space="preserve">аботы </w:t>
      </w:r>
      <w:r w:rsidR="003530AA">
        <w:rPr>
          <w:color w:val="000000"/>
          <w:lang w:bidi="ar-EG"/>
        </w:rPr>
        <w:t xml:space="preserve">арабиста-литературоведа </w:t>
      </w:r>
      <w:r w:rsidR="005F2B16">
        <w:rPr>
          <w:color w:val="000000"/>
          <w:lang w:bidi="ar-EG"/>
        </w:rPr>
        <w:t xml:space="preserve">А. Б. Куделина и </w:t>
      </w:r>
      <w:r w:rsidR="003530AA">
        <w:rPr>
          <w:color w:val="000000"/>
          <w:lang w:bidi="ar-EG"/>
        </w:rPr>
        <w:t>историка Ф. Розенталя</w:t>
      </w:r>
      <w:r w:rsidR="001E3FBE">
        <w:rPr>
          <w:color w:val="000000"/>
          <w:lang w:bidi="ar-EG"/>
        </w:rPr>
        <w:t xml:space="preserve"> создают необходимую теоретическую рамку для исследования, рассматривая жанровые образования, предшествующие сформированной автобиографии. Наконец, монография под редакцией литературоведа Д. Ф. Рейнольдса является уникальным примером работы, </w:t>
      </w:r>
      <w:r w:rsidR="0075217F">
        <w:rPr>
          <w:color w:val="000000"/>
          <w:lang w:bidi="ar-EG"/>
        </w:rPr>
        <w:t xml:space="preserve">полностью </w:t>
      </w:r>
      <w:r w:rsidR="001E3FBE">
        <w:rPr>
          <w:color w:val="000000"/>
          <w:lang w:bidi="ar-EG"/>
        </w:rPr>
        <w:t>посвященной арабской автобиографии.</w:t>
      </w:r>
    </w:p>
    <w:p w14:paraId="73BF5F7E" w14:textId="52BDBDAA" w:rsidR="005B53B1" w:rsidRDefault="003D26D5" w:rsidP="005B53B1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Данное исследование полагается на с</w:t>
      </w:r>
      <w:r w:rsidR="00E964C7" w:rsidRPr="00E964C7">
        <w:rPr>
          <w:color w:val="000000"/>
        </w:rPr>
        <w:t>ледующ</w:t>
      </w:r>
      <w:r w:rsidR="00E964C7">
        <w:rPr>
          <w:color w:val="000000"/>
        </w:rPr>
        <w:t>ие</w:t>
      </w:r>
      <w:r>
        <w:rPr>
          <w:color w:val="000000"/>
        </w:rPr>
        <w:t xml:space="preserve"> литературоведческие</w:t>
      </w:r>
      <w:r w:rsidR="00E964C7" w:rsidRPr="00E964C7">
        <w:rPr>
          <w:color w:val="000000"/>
        </w:rPr>
        <w:t xml:space="preserve"> метод</w:t>
      </w:r>
      <w:r w:rsidR="00E964C7">
        <w:rPr>
          <w:color w:val="000000"/>
        </w:rPr>
        <w:t>ы</w:t>
      </w:r>
      <w:r w:rsidR="00E964C7" w:rsidRPr="00E964C7">
        <w:rPr>
          <w:color w:val="000000"/>
        </w:rPr>
        <w:t xml:space="preserve">: биографический метод (при обработке </w:t>
      </w:r>
      <w:r>
        <w:rPr>
          <w:color w:val="000000"/>
        </w:rPr>
        <w:t xml:space="preserve">биографических и </w:t>
      </w:r>
      <w:r w:rsidR="00E964C7" w:rsidRPr="00E964C7">
        <w:rPr>
          <w:color w:val="000000"/>
        </w:rPr>
        <w:t>автобиографи</w:t>
      </w:r>
      <w:r w:rsidR="00E964C7">
        <w:rPr>
          <w:color w:val="000000"/>
        </w:rPr>
        <w:t xml:space="preserve">ческих материалов </w:t>
      </w:r>
      <w:r w:rsidR="00E964C7" w:rsidRPr="00E964C7">
        <w:rPr>
          <w:color w:val="000000"/>
        </w:rPr>
        <w:t xml:space="preserve">авторов), культурно-исторический метод (при анализе исторического фона развития жанра), историко-типологический метод (с тем, чтобы выделить на основании сходных условий развития общее и различное в избранных автобиографиях). </w:t>
      </w:r>
    </w:p>
    <w:p w14:paraId="43687A6A" w14:textId="4DB23602" w:rsidR="00077805" w:rsidRDefault="00B34FED" w:rsidP="005B53B1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Настоящее исследование является уникальным, поскольку </w:t>
      </w:r>
      <w:r w:rsidR="0075217F">
        <w:rPr>
          <w:color w:val="000000"/>
        </w:rPr>
        <w:t xml:space="preserve">в русскоязычном востоковедении и литературоведении не было примеров обращения к </w:t>
      </w:r>
      <w:r w:rsidR="00C977ED">
        <w:rPr>
          <w:color w:val="000000"/>
        </w:rPr>
        <w:t xml:space="preserve">корням арабской автобиографии. </w:t>
      </w:r>
      <w:r w:rsidR="000843CB">
        <w:rPr>
          <w:color w:val="000000"/>
        </w:rPr>
        <w:t>Р</w:t>
      </w:r>
      <w:r w:rsidR="009E1FE8">
        <w:rPr>
          <w:color w:val="000000"/>
        </w:rPr>
        <w:t xml:space="preserve">аботы </w:t>
      </w:r>
      <w:r w:rsidR="000843CB">
        <w:rPr>
          <w:color w:val="000000"/>
        </w:rPr>
        <w:t xml:space="preserve">отечественных исследователей </w:t>
      </w:r>
      <w:r w:rsidR="009E1FE8">
        <w:rPr>
          <w:color w:val="000000"/>
        </w:rPr>
        <w:t xml:space="preserve">освещали автобиографии либо как </w:t>
      </w:r>
      <w:r w:rsidR="0022090E">
        <w:rPr>
          <w:color w:val="000000"/>
        </w:rPr>
        <w:t>элемент истории арабской литературы в целом, либо как аспект творчества отдельно взят</w:t>
      </w:r>
      <w:r w:rsidR="000843CB">
        <w:rPr>
          <w:color w:val="000000"/>
        </w:rPr>
        <w:t>ых</w:t>
      </w:r>
      <w:r w:rsidR="0022090E">
        <w:rPr>
          <w:color w:val="000000"/>
        </w:rPr>
        <w:t xml:space="preserve"> арабск</w:t>
      </w:r>
      <w:r w:rsidR="000843CB">
        <w:rPr>
          <w:color w:val="000000"/>
        </w:rPr>
        <w:t>их</w:t>
      </w:r>
      <w:r w:rsidR="0022090E">
        <w:rPr>
          <w:color w:val="000000"/>
        </w:rPr>
        <w:t xml:space="preserve"> автор</w:t>
      </w:r>
      <w:r w:rsidR="000843CB">
        <w:rPr>
          <w:color w:val="000000"/>
        </w:rPr>
        <w:t>ов</w:t>
      </w:r>
      <w:r w:rsidR="0022090E">
        <w:rPr>
          <w:color w:val="000000"/>
        </w:rPr>
        <w:t>, литератор</w:t>
      </w:r>
      <w:r w:rsidR="008B293E">
        <w:rPr>
          <w:color w:val="000000"/>
        </w:rPr>
        <w:t>ов</w:t>
      </w:r>
      <w:r w:rsidR="0022090E">
        <w:rPr>
          <w:color w:val="000000"/>
        </w:rPr>
        <w:t>, историк</w:t>
      </w:r>
      <w:r w:rsidR="008B293E">
        <w:rPr>
          <w:color w:val="000000"/>
        </w:rPr>
        <w:t>ов</w:t>
      </w:r>
      <w:r w:rsidR="0022090E">
        <w:rPr>
          <w:color w:val="000000"/>
        </w:rPr>
        <w:t>, правовед</w:t>
      </w:r>
      <w:r w:rsidR="008B293E">
        <w:rPr>
          <w:color w:val="000000"/>
        </w:rPr>
        <w:t>ов</w:t>
      </w:r>
      <w:r w:rsidR="0022090E">
        <w:rPr>
          <w:color w:val="000000"/>
        </w:rPr>
        <w:t>, или други</w:t>
      </w:r>
      <w:r w:rsidR="008B293E">
        <w:rPr>
          <w:color w:val="000000"/>
        </w:rPr>
        <w:t>х</w:t>
      </w:r>
      <w:r w:rsidR="0022090E">
        <w:rPr>
          <w:color w:val="000000"/>
        </w:rPr>
        <w:t xml:space="preserve"> значимы</w:t>
      </w:r>
      <w:r w:rsidR="008B293E">
        <w:rPr>
          <w:color w:val="000000"/>
        </w:rPr>
        <w:t xml:space="preserve">х </w:t>
      </w:r>
      <w:r w:rsidR="0022090E">
        <w:rPr>
          <w:color w:val="000000"/>
        </w:rPr>
        <w:t>для арабской культуры деятел</w:t>
      </w:r>
      <w:r w:rsidR="008B293E">
        <w:rPr>
          <w:color w:val="000000"/>
        </w:rPr>
        <w:t>ей</w:t>
      </w:r>
      <w:r w:rsidR="0022090E">
        <w:rPr>
          <w:color w:val="000000"/>
        </w:rPr>
        <w:t xml:space="preserve">. </w:t>
      </w:r>
      <w:r w:rsidR="00C977ED">
        <w:rPr>
          <w:color w:val="000000"/>
        </w:rPr>
        <w:t xml:space="preserve">Данная проблема, тем не менее, исследовалась англоязычными и франкоязычными </w:t>
      </w:r>
      <w:r w:rsidR="009E1FE8">
        <w:rPr>
          <w:color w:val="000000"/>
        </w:rPr>
        <w:t>специалистами</w:t>
      </w:r>
      <w:r w:rsidR="0022090E">
        <w:rPr>
          <w:color w:val="000000"/>
        </w:rPr>
        <w:t>, среди которых нет согласия относительно правомерности рассмотрения автобиографии как самостоятельного исконно арабского жанрового образования.</w:t>
      </w:r>
      <w:r w:rsidR="00326D2F">
        <w:rPr>
          <w:color w:val="000000"/>
        </w:rPr>
        <w:t xml:space="preserve"> Нередко, как европейские, так и российские </w:t>
      </w:r>
      <w:r w:rsidR="00326D2F">
        <w:rPr>
          <w:color w:val="000000"/>
        </w:rPr>
        <w:lastRenderedPageBreak/>
        <w:t xml:space="preserve">исследования посвящались отдельным </w:t>
      </w:r>
      <w:r w:rsidR="00612D1B">
        <w:rPr>
          <w:color w:val="000000"/>
        </w:rPr>
        <w:t>проявлениям</w:t>
      </w:r>
      <w:r w:rsidR="00326D2F">
        <w:rPr>
          <w:color w:val="000000"/>
        </w:rPr>
        <w:t xml:space="preserve"> арабской автобиографии, например, таким как женская автобиография в литературе отдельной арабской страны или детство в автобиографии того или иного арабского автора</w:t>
      </w:r>
      <w:r w:rsidR="001B4FCB" w:rsidRPr="001B4FCB">
        <w:rPr>
          <w:color w:val="000000"/>
        </w:rPr>
        <w:t xml:space="preserve"> [4]</w:t>
      </w:r>
      <w:r w:rsidR="00326D2F">
        <w:rPr>
          <w:color w:val="000000"/>
        </w:rPr>
        <w:t>.</w:t>
      </w:r>
    </w:p>
    <w:p w14:paraId="69B8AAB6" w14:textId="08F3296B" w:rsidR="003D26D5" w:rsidRDefault="00612D1B" w:rsidP="005B53B1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Данное и</w:t>
      </w:r>
      <w:r w:rsidR="00355735">
        <w:rPr>
          <w:color w:val="000000"/>
        </w:rPr>
        <w:t>сследование включа</w:t>
      </w:r>
      <w:r>
        <w:rPr>
          <w:color w:val="000000"/>
        </w:rPr>
        <w:t>ет</w:t>
      </w:r>
      <w:r w:rsidR="00355735">
        <w:rPr>
          <w:color w:val="000000"/>
        </w:rPr>
        <w:t xml:space="preserve"> несколько этапов, среди которых: ознакомление с ключевыми работами по теме и отбор релевантной литературы, описание </w:t>
      </w:r>
      <w:r w:rsidR="00873912">
        <w:rPr>
          <w:color w:val="000000"/>
        </w:rPr>
        <w:t xml:space="preserve">разработанности </w:t>
      </w:r>
      <w:r w:rsidR="00355735">
        <w:rPr>
          <w:color w:val="000000"/>
        </w:rPr>
        <w:t xml:space="preserve">проблемы в отечественной и зарубежной науке, </w:t>
      </w:r>
      <w:r w:rsidR="00006FAD">
        <w:rPr>
          <w:color w:val="000000"/>
        </w:rPr>
        <w:t xml:space="preserve">работа с источниками, арабскими автобиографиями, </w:t>
      </w:r>
      <w:r w:rsidR="00873912">
        <w:rPr>
          <w:color w:val="000000"/>
        </w:rPr>
        <w:t>изучение истории складывания рассматриваемого жанрового образования, выделение основных этапов развития а</w:t>
      </w:r>
      <w:r w:rsidR="0035582C">
        <w:rPr>
          <w:color w:val="000000"/>
        </w:rPr>
        <w:t xml:space="preserve">рабской автобиографии, обработка полученных </w:t>
      </w:r>
      <w:r>
        <w:rPr>
          <w:color w:val="000000"/>
        </w:rPr>
        <w:t>результатов</w:t>
      </w:r>
      <w:r w:rsidR="0035582C">
        <w:rPr>
          <w:color w:val="000000"/>
        </w:rPr>
        <w:t>.</w:t>
      </w:r>
    </w:p>
    <w:p w14:paraId="257EE795" w14:textId="10E1CE8C" w:rsidR="00FE351A" w:rsidRPr="00E964C7" w:rsidRDefault="0086101C" w:rsidP="0086101C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Возможно сделать вывод о том, что </w:t>
      </w:r>
      <w:r w:rsidR="001A751B">
        <w:rPr>
          <w:color w:val="000000"/>
        </w:rPr>
        <w:t xml:space="preserve">автобиография в арабской литературе представляет </w:t>
      </w:r>
      <w:r w:rsidR="009923A3">
        <w:rPr>
          <w:color w:val="000000"/>
        </w:rPr>
        <w:t xml:space="preserve">к настоящему времени самостоятельное жанровое образование, выросшее из биографических работ и автобиографических заметок </w:t>
      </w:r>
      <w:r w:rsidR="00204E3B">
        <w:rPr>
          <w:color w:val="000000"/>
        </w:rPr>
        <w:t xml:space="preserve">исторического характера. </w:t>
      </w:r>
      <w:r w:rsidR="009D2F2B">
        <w:rPr>
          <w:color w:val="000000"/>
        </w:rPr>
        <w:t>Двумя главными</w:t>
      </w:r>
      <w:r w:rsidR="00204E3B">
        <w:rPr>
          <w:color w:val="000000"/>
        </w:rPr>
        <w:t xml:space="preserve"> литературными образованиями, определившими ход развития арабской автобиографии, являются </w:t>
      </w:r>
      <w:r w:rsidR="00204E3B" w:rsidRPr="00A623A1">
        <w:rPr>
          <w:i/>
          <w:iCs/>
        </w:rPr>
        <w:t>сира</w:t>
      </w:r>
      <w:r w:rsidR="009D2F2B" w:rsidRPr="00A623A1">
        <w:t xml:space="preserve"> </w:t>
      </w:r>
      <w:r w:rsidR="009D2F2B">
        <w:rPr>
          <w:color w:val="000000"/>
        </w:rPr>
        <w:t xml:space="preserve">(жизнеописание) и </w:t>
      </w:r>
      <w:proofErr w:type="spellStart"/>
      <w:r w:rsidR="009D2F2B" w:rsidRPr="00A623A1">
        <w:rPr>
          <w:i/>
          <w:iCs/>
          <w:color w:val="000000"/>
        </w:rPr>
        <w:t>тарджама</w:t>
      </w:r>
      <w:proofErr w:type="spellEnd"/>
      <w:r w:rsidR="009D2F2B">
        <w:rPr>
          <w:color w:val="000000"/>
        </w:rPr>
        <w:t xml:space="preserve"> (биография), в свою очередь берущие начало в доисламских </w:t>
      </w:r>
      <w:proofErr w:type="spellStart"/>
      <w:r w:rsidR="009D2F2B" w:rsidRPr="006475FE">
        <w:rPr>
          <w:i/>
          <w:iCs/>
          <w:color w:val="000000"/>
        </w:rPr>
        <w:t>ахбар</w:t>
      </w:r>
      <w:proofErr w:type="spellEnd"/>
      <w:r w:rsidR="00C45D60">
        <w:rPr>
          <w:color w:val="000000"/>
        </w:rPr>
        <w:t xml:space="preserve"> (</w:t>
      </w:r>
      <w:r w:rsidR="00E9190B">
        <w:rPr>
          <w:color w:val="000000"/>
        </w:rPr>
        <w:t>устных биографиях)</w:t>
      </w:r>
      <w:r w:rsidR="003D635F" w:rsidRPr="003D635F">
        <w:rPr>
          <w:color w:val="000000"/>
        </w:rPr>
        <w:t xml:space="preserve"> [</w:t>
      </w:r>
      <w:r w:rsidR="001B4FCB" w:rsidRPr="001B4FCB">
        <w:rPr>
          <w:color w:val="000000"/>
        </w:rPr>
        <w:t>2,</w:t>
      </w:r>
      <w:r w:rsidR="003D635F" w:rsidRPr="003D635F">
        <w:rPr>
          <w:color w:val="000000"/>
        </w:rPr>
        <w:t>3</w:t>
      </w:r>
      <w:r w:rsidR="003D635F" w:rsidRPr="001B4FCB">
        <w:rPr>
          <w:color w:val="000000"/>
        </w:rPr>
        <w:t>]</w:t>
      </w:r>
      <w:r w:rsidR="00E9190B">
        <w:rPr>
          <w:color w:val="000000"/>
        </w:rPr>
        <w:t xml:space="preserve">. При изучении подходов исследователей было обнаружено, что отечественные специалисты склонны обходить стороной рассматриваемую тему, и потому сложно говорить о </w:t>
      </w:r>
      <w:r w:rsidR="00045582">
        <w:rPr>
          <w:color w:val="000000"/>
        </w:rPr>
        <w:t>сформированном подходе</w:t>
      </w:r>
      <w:r w:rsidR="0019473C">
        <w:rPr>
          <w:color w:val="000000"/>
        </w:rPr>
        <w:t xml:space="preserve"> в русскоязычных исследованиях. Б</w:t>
      </w:r>
      <w:r w:rsidR="00045582">
        <w:rPr>
          <w:color w:val="000000"/>
        </w:rPr>
        <w:t xml:space="preserve">ольшая часть европейских специалистов настаивает на зависимости арабской </w:t>
      </w:r>
      <w:r w:rsidR="0019473C">
        <w:rPr>
          <w:color w:val="000000"/>
        </w:rPr>
        <w:t>авто</w:t>
      </w:r>
      <w:r w:rsidR="00045582">
        <w:rPr>
          <w:color w:val="000000"/>
        </w:rPr>
        <w:t xml:space="preserve">биографии от европейской, </w:t>
      </w:r>
      <w:r w:rsidR="00FE351A">
        <w:rPr>
          <w:color w:val="000000"/>
        </w:rPr>
        <w:t>в то время как другие возводят историю арабской автобиографии к упомянутым древним и средневековым литературным явлениям арабской литературы.</w:t>
      </w:r>
    </w:p>
    <w:p w14:paraId="26D88166" w14:textId="77777777" w:rsidR="00E964C7" w:rsidRDefault="00E964C7" w:rsidP="008610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</w:rPr>
      </w:pPr>
    </w:p>
    <w:p w14:paraId="5FDD547B" w14:textId="7D0294B3" w:rsidR="00F7410C" w:rsidRPr="001969BE" w:rsidRDefault="00F7410C" w:rsidP="00EE1A03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53535"/>
        </w:rPr>
      </w:pPr>
      <w:r w:rsidRPr="00F7410C">
        <w:rPr>
          <w:rStyle w:val="a4"/>
          <w:rFonts w:asciiTheme="majorBidi" w:hAnsiTheme="majorBidi" w:cstheme="majorBidi"/>
          <w:color w:val="353535"/>
        </w:rPr>
        <w:t>Литература</w:t>
      </w:r>
    </w:p>
    <w:p w14:paraId="0B5C6F8E" w14:textId="77777777" w:rsidR="00914FEC" w:rsidRPr="00914FEC" w:rsidRDefault="00914FEC" w:rsidP="00914FEC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</w:rPr>
      </w:pPr>
      <w:bookmarkStart w:id="0" w:name="_Hlk190537943"/>
      <w:proofErr w:type="spellStart"/>
      <w:r w:rsidRPr="00914FEC">
        <w:rPr>
          <w:color w:val="000000"/>
        </w:rPr>
        <w:t>Каббани</w:t>
      </w:r>
      <w:proofErr w:type="spellEnd"/>
      <w:r w:rsidRPr="00914FEC">
        <w:rPr>
          <w:color w:val="000000"/>
        </w:rPr>
        <w:t xml:space="preserve"> Н. </w:t>
      </w:r>
      <w:proofErr w:type="spellStart"/>
      <w:r w:rsidRPr="00914FEC">
        <w:rPr>
          <w:color w:val="000000"/>
        </w:rPr>
        <w:t>Киссати</w:t>
      </w:r>
      <w:proofErr w:type="spellEnd"/>
      <w:r w:rsidRPr="00914FEC">
        <w:rPr>
          <w:color w:val="000000"/>
        </w:rPr>
        <w:t xml:space="preserve"> </w:t>
      </w:r>
      <w:proofErr w:type="spellStart"/>
      <w:r w:rsidRPr="00914FEC">
        <w:rPr>
          <w:color w:val="000000"/>
        </w:rPr>
        <w:t>ма‘а</w:t>
      </w:r>
      <w:proofErr w:type="spellEnd"/>
      <w:r w:rsidRPr="00914FEC">
        <w:rPr>
          <w:color w:val="000000"/>
        </w:rPr>
        <w:t>-ш-</w:t>
      </w:r>
      <w:proofErr w:type="spellStart"/>
      <w:r w:rsidRPr="00914FEC">
        <w:rPr>
          <w:color w:val="000000"/>
        </w:rPr>
        <w:t>ши‘р</w:t>
      </w:r>
      <w:proofErr w:type="spellEnd"/>
      <w:r w:rsidRPr="00914FEC">
        <w:rPr>
          <w:color w:val="000000"/>
        </w:rPr>
        <w:t>. Лондон, 1970.</w:t>
      </w:r>
    </w:p>
    <w:p w14:paraId="743041C5" w14:textId="3EE11C75" w:rsidR="00914FEC" w:rsidRPr="00914FEC" w:rsidRDefault="00914FEC" w:rsidP="00914FEC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</w:rPr>
      </w:pPr>
      <w:r w:rsidRPr="00914FEC">
        <w:rPr>
          <w:color w:val="000000"/>
        </w:rPr>
        <w:t>Куделин А.</w:t>
      </w:r>
      <w:r w:rsidR="005B4803">
        <w:rPr>
          <w:color w:val="000000"/>
        </w:rPr>
        <w:t xml:space="preserve"> </w:t>
      </w:r>
      <w:r w:rsidRPr="00914FEC">
        <w:rPr>
          <w:color w:val="000000"/>
        </w:rPr>
        <w:t xml:space="preserve">Б. «Жизнеописание Пророка» Ибн Исхака - Ибн Хишама: между историографией и литературой // </w:t>
      </w:r>
      <w:proofErr w:type="spellStart"/>
      <w:r w:rsidRPr="00914FEC">
        <w:rPr>
          <w:color w:val="000000"/>
        </w:rPr>
        <w:t>Studia</w:t>
      </w:r>
      <w:proofErr w:type="spellEnd"/>
      <w:r w:rsidRPr="00914FEC">
        <w:rPr>
          <w:color w:val="000000"/>
        </w:rPr>
        <w:t xml:space="preserve"> </w:t>
      </w:r>
      <w:proofErr w:type="spellStart"/>
      <w:r w:rsidRPr="00914FEC">
        <w:rPr>
          <w:color w:val="000000"/>
        </w:rPr>
        <w:t>Litterarum</w:t>
      </w:r>
      <w:proofErr w:type="spellEnd"/>
      <w:r w:rsidRPr="00914FEC">
        <w:rPr>
          <w:color w:val="000000"/>
        </w:rPr>
        <w:t>. № 1-2, 2016. С. 91-107.</w:t>
      </w:r>
    </w:p>
    <w:p w14:paraId="7A5822B1" w14:textId="77777777" w:rsidR="00914FEC" w:rsidRPr="00914FEC" w:rsidRDefault="00914FEC" w:rsidP="00914FEC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lang w:val="en-US"/>
        </w:rPr>
      </w:pPr>
      <w:bookmarkStart w:id="1" w:name="_Hlk190538173"/>
      <w:bookmarkEnd w:id="0"/>
      <w:r w:rsidRPr="00914FEC">
        <w:rPr>
          <w:color w:val="000000"/>
          <w:lang w:val="en-US"/>
        </w:rPr>
        <w:t xml:space="preserve">Reynolds D. F. (ed.) Interpreting the Self: Autobiography in the Arabic Literary Tradition. Berkeley: University of California Press, 2002. </w:t>
      </w:r>
    </w:p>
    <w:bookmarkEnd w:id="1"/>
    <w:p w14:paraId="526DA079" w14:textId="77777777" w:rsidR="00914FEC" w:rsidRPr="00914FEC" w:rsidRDefault="00914FEC" w:rsidP="00914FEC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color w:val="000000"/>
          <w:lang w:val="en-US"/>
        </w:rPr>
      </w:pPr>
      <w:r w:rsidRPr="00914FEC">
        <w:rPr>
          <w:color w:val="000000"/>
          <w:lang w:val="en-US"/>
        </w:rPr>
        <w:t>Rosenthal F. A History of Muslim Historiography. Leiden: Brill, 1968.</w:t>
      </w:r>
    </w:p>
    <w:p w14:paraId="1601419C" w14:textId="1D8B6FE6" w:rsidR="001515F3" w:rsidRPr="0096142A" w:rsidRDefault="001515F3" w:rsidP="00EE1A0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lang w:val="en-US"/>
        </w:rPr>
      </w:pPr>
    </w:p>
    <w:sectPr w:rsidR="001515F3" w:rsidRPr="0096142A" w:rsidSect="000C746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D67A7"/>
    <w:multiLevelType w:val="multilevel"/>
    <w:tmpl w:val="68DA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A2407"/>
    <w:multiLevelType w:val="hybridMultilevel"/>
    <w:tmpl w:val="342C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540BB"/>
    <w:multiLevelType w:val="multilevel"/>
    <w:tmpl w:val="0DF6E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5723978">
    <w:abstractNumId w:val="0"/>
  </w:num>
  <w:num w:numId="2" w16cid:durableId="16129242">
    <w:abstractNumId w:val="1"/>
  </w:num>
  <w:num w:numId="3" w16cid:durableId="40437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0C"/>
    <w:rsid w:val="00006FAD"/>
    <w:rsid w:val="000338CD"/>
    <w:rsid w:val="00045582"/>
    <w:rsid w:val="0005024A"/>
    <w:rsid w:val="00077805"/>
    <w:rsid w:val="000843CB"/>
    <w:rsid w:val="000853AB"/>
    <w:rsid w:val="000C7465"/>
    <w:rsid w:val="000D1620"/>
    <w:rsid w:val="00105FE3"/>
    <w:rsid w:val="00133771"/>
    <w:rsid w:val="001515F3"/>
    <w:rsid w:val="00171E04"/>
    <w:rsid w:val="00181321"/>
    <w:rsid w:val="00190454"/>
    <w:rsid w:val="0019473C"/>
    <w:rsid w:val="001969BE"/>
    <w:rsid w:val="001A14C6"/>
    <w:rsid w:val="001A751B"/>
    <w:rsid w:val="001B4FCB"/>
    <w:rsid w:val="001C0F4B"/>
    <w:rsid w:val="001C3628"/>
    <w:rsid w:val="001E3FBE"/>
    <w:rsid w:val="00204E3B"/>
    <w:rsid w:val="0022090E"/>
    <w:rsid w:val="00233E63"/>
    <w:rsid w:val="00237D5E"/>
    <w:rsid w:val="00245FCC"/>
    <w:rsid w:val="0024657D"/>
    <w:rsid w:val="00247BF9"/>
    <w:rsid w:val="002C2F83"/>
    <w:rsid w:val="002D53C0"/>
    <w:rsid w:val="002D6861"/>
    <w:rsid w:val="002E3B0E"/>
    <w:rsid w:val="0031130E"/>
    <w:rsid w:val="00316001"/>
    <w:rsid w:val="003261E4"/>
    <w:rsid w:val="00326D2F"/>
    <w:rsid w:val="003340E8"/>
    <w:rsid w:val="0033795A"/>
    <w:rsid w:val="00350BE2"/>
    <w:rsid w:val="003530AA"/>
    <w:rsid w:val="00355735"/>
    <w:rsid w:val="0035582C"/>
    <w:rsid w:val="003C181B"/>
    <w:rsid w:val="003D26D5"/>
    <w:rsid w:val="003D635F"/>
    <w:rsid w:val="00401738"/>
    <w:rsid w:val="00440AB5"/>
    <w:rsid w:val="00447D5D"/>
    <w:rsid w:val="00454D52"/>
    <w:rsid w:val="004776F5"/>
    <w:rsid w:val="00485C60"/>
    <w:rsid w:val="00494CD2"/>
    <w:rsid w:val="004B0FF9"/>
    <w:rsid w:val="004B6E5D"/>
    <w:rsid w:val="00512E46"/>
    <w:rsid w:val="00560A13"/>
    <w:rsid w:val="005708B8"/>
    <w:rsid w:val="00576368"/>
    <w:rsid w:val="005A3ADB"/>
    <w:rsid w:val="005B4803"/>
    <w:rsid w:val="005B53B1"/>
    <w:rsid w:val="005B6260"/>
    <w:rsid w:val="005D284E"/>
    <w:rsid w:val="005E0405"/>
    <w:rsid w:val="005F2B16"/>
    <w:rsid w:val="00612D1B"/>
    <w:rsid w:val="00621968"/>
    <w:rsid w:val="006223D3"/>
    <w:rsid w:val="006475FE"/>
    <w:rsid w:val="00653557"/>
    <w:rsid w:val="006800F4"/>
    <w:rsid w:val="00695E93"/>
    <w:rsid w:val="006A57EA"/>
    <w:rsid w:val="006C1356"/>
    <w:rsid w:val="006D247D"/>
    <w:rsid w:val="007268C0"/>
    <w:rsid w:val="00744DD2"/>
    <w:rsid w:val="00745CC4"/>
    <w:rsid w:val="007476F2"/>
    <w:rsid w:val="0075217F"/>
    <w:rsid w:val="007566E7"/>
    <w:rsid w:val="007A6CFA"/>
    <w:rsid w:val="007B5CAB"/>
    <w:rsid w:val="007E301A"/>
    <w:rsid w:val="007E67CC"/>
    <w:rsid w:val="007E6C34"/>
    <w:rsid w:val="007F7D1D"/>
    <w:rsid w:val="00823AB1"/>
    <w:rsid w:val="00831B55"/>
    <w:rsid w:val="008332E8"/>
    <w:rsid w:val="0086101C"/>
    <w:rsid w:val="00864BAC"/>
    <w:rsid w:val="00867826"/>
    <w:rsid w:val="00873912"/>
    <w:rsid w:val="0089274E"/>
    <w:rsid w:val="008B293E"/>
    <w:rsid w:val="008C1230"/>
    <w:rsid w:val="00914FEC"/>
    <w:rsid w:val="00926EF7"/>
    <w:rsid w:val="009366DA"/>
    <w:rsid w:val="00945566"/>
    <w:rsid w:val="00947B1D"/>
    <w:rsid w:val="0096142A"/>
    <w:rsid w:val="0096507C"/>
    <w:rsid w:val="0099077C"/>
    <w:rsid w:val="009923A3"/>
    <w:rsid w:val="00995488"/>
    <w:rsid w:val="009961F7"/>
    <w:rsid w:val="009D2F2B"/>
    <w:rsid w:val="009D5278"/>
    <w:rsid w:val="009E1FE8"/>
    <w:rsid w:val="009F6975"/>
    <w:rsid w:val="00A06256"/>
    <w:rsid w:val="00A14251"/>
    <w:rsid w:val="00A4095D"/>
    <w:rsid w:val="00A503B8"/>
    <w:rsid w:val="00A623A1"/>
    <w:rsid w:val="00A629FD"/>
    <w:rsid w:val="00A75D74"/>
    <w:rsid w:val="00A76FE3"/>
    <w:rsid w:val="00A83311"/>
    <w:rsid w:val="00A939FF"/>
    <w:rsid w:val="00AA1F3F"/>
    <w:rsid w:val="00AA48C7"/>
    <w:rsid w:val="00AB200C"/>
    <w:rsid w:val="00AB6846"/>
    <w:rsid w:val="00B34FED"/>
    <w:rsid w:val="00B94DF2"/>
    <w:rsid w:val="00B94EDE"/>
    <w:rsid w:val="00BC2BDB"/>
    <w:rsid w:val="00BD1F6E"/>
    <w:rsid w:val="00BE1412"/>
    <w:rsid w:val="00BE248D"/>
    <w:rsid w:val="00BF15B3"/>
    <w:rsid w:val="00C07054"/>
    <w:rsid w:val="00C228B8"/>
    <w:rsid w:val="00C45D60"/>
    <w:rsid w:val="00C8027A"/>
    <w:rsid w:val="00C977ED"/>
    <w:rsid w:val="00CA085D"/>
    <w:rsid w:val="00CC7589"/>
    <w:rsid w:val="00CD03BB"/>
    <w:rsid w:val="00CF2E54"/>
    <w:rsid w:val="00CF7858"/>
    <w:rsid w:val="00D079A4"/>
    <w:rsid w:val="00D235D9"/>
    <w:rsid w:val="00D47D21"/>
    <w:rsid w:val="00D55891"/>
    <w:rsid w:val="00D60FCC"/>
    <w:rsid w:val="00D75506"/>
    <w:rsid w:val="00D90CF3"/>
    <w:rsid w:val="00D93D2E"/>
    <w:rsid w:val="00DB3668"/>
    <w:rsid w:val="00DC1FA9"/>
    <w:rsid w:val="00DF3C28"/>
    <w:rsid w:val="00DF68CF"/>
    <w:rsid w:val="00E07D35"/>
    <w:rsid w:val="00E31B2F"/>
    <w:rsid w:val="00E9190B"/>
    <w:rsid w:val="00E93848"/>
    <w:rsid w:val="00E94557"/>
    <w:rsid w:val="00E964C7"/>
    <w:rsid w:val="00EA1C91"/>
    <w:rsid w:val="00EC2AF3"/>
    <w:rsid w:val="00EE1A03"/>
    <w:rsid w:val="00F029CC"/>
    <w:rsid w:val="00F04F93"/>
    <w:rsid w:val="00F177C0"/>
    <w:rsid w:val="00F22E55"/>
    <w:rsid w:val="00F439E8"/>
    <w:rsid w:val="00F65F36"/>
    <w:rsid w:val="00F7410C"/>
    <w:rsid w:val="00F753E1"/>
    <w:rsid w:val="00FA0280"/>
    <w:rsid w:val="00FB1867"/>
    <w:rsid w:val="00FE1C0A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F411"/>
  <w15:chartTrackingRefBased/>
  <w15:docId w15:val="{95A83B9A-2C93-45A8-B2FE-F6934899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7410C"/>
    <w:rPr>
      <w:b/>
      <w:bCs/>
    </w:rPr>
  </w:style>
  <w:style w:type="character" w:styleId="a5">
    <w:name w:val="Emphasis"/>
    <w:basedOn w:val="a0"/>
    <w:uiPriority w:val="20"/>
    <w:qFormat/>
    <w:rsid w:val="00F7410C"/>
    <w:rPr>
      <w:i/>
      <w:iCs/>
    </w:rPr>
  </w:style>
  <w:style w:type="character" w:styleId="a6">
    <w:name w:val="Hyperlink"/>
    <w:basedOn w:val="a0"/>
    <w:uiPriority w:val="99"/>
    <w:unhideWhenUsed/>
    <w:rsid w:val="00F741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410C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AB20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200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200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20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2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Хосуева</dc:creator>
  <cp:keywords/>
  <dc:description/>
  <cp:lastModifiedBy>Sofia Khosueva</cp:lastModifiedBy>
  <cp:revision>3</cp:revision>
  <dcterms:created xsi:type="dcterms:W3CDTF">2025-03-03T15:07:00Z</dcterms:created>
  <dcterms:modified xsi:type="dcterms:W3CDTF">2025-03-03T15:07:00Z</dcterms:modified>
</cp:coreProperties>
</file>