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FD83B" w14:textId="43856A25" w:rsidR="00CA2930" w:rsidRDefault="00CA2930" w:rsidP="00CA29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2930">
        <w:rPr>
          <w:rFonts w:ascii="Times New Roman" w:hAnsi="Times New Roman" w:cs="Times New Roman"/>
          <w:b/>
          <w:bCs/>
          <w:sz w:val="24"/>
          <w:szCs w:val="24"/>
        </w:rPr>
        <w:t>Вызовы и проблемы сектора информационных технологий в экономике Вьетнама</w:t>
      </w:r>
    </w:p>
    <w:p w14:paraId="695243D7" w14:textId="1E5C3047" w:rsidR="008D2F7B" w:rsidRPr="008D2F7B" w:rsidRDefault="008D2F7B" w:rsidP="00CA2930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D2F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Дербетова Баина Сергеевна</w:t>
      </w:r>
    </w:p>
    <w:p w14:paraId="44ED9B27" w14:textId="549238DC" w:rsidR="008D2F7B" w:rsidRPr="008D2F7B" w:rsidRDefault="008D2F7B" w:rsidP="008D2F7B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Студентка 3 курса</w:t>
      </w:r>
    </w:p>
    <w:p w14:paraId="4E7214DF" w14:textId="77777777" w:rsidR="008D2F7B" w:rsidRPr="008D2F7B" w:rsidRDefault="008D2F7B" w:rsidP="008D2F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2F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Московский государственный университет имени М.В.Ломоносова, </w:t>
      </w:r>
    </w:p>
    <w:p w14:paraId="09977D2A" w14:textId="189E41ED" w:rsidR="008D2F7B" w:rsidRPr="008D2F7B" w:rsidRDefault="008D2F7B" w:rsidP="008D2F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Институт стран Азии и Африки</w:t>
      </w:r>
      <w:r w:rsidRPr="008D2F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Москва, Россия</w:t>
      </w:r>
    </w:p>
    <w:p w14:paraId="339A2FEF" w14:textId="65C907F6" w:rsidR="008D2F7B" w:rsidRPr="008D2F7B" w:rsidRDefault="008D2F7B" w:rsidP="008D2F7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D2F7B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E–mail: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derbetova_baina@mail.ru</w:t>
      </w:r>
    </w:p>
    <w:p w14:paraId="0AC00739" w14:textId="29282270" w:rsidR="00CA2930" w:rsidRPr="00CA2930" w:rsidRDefault="00CA2930" w:rsidP="008D2F7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2930">
        <w:rPr>
          <w:rFonts w:ascii="Times New Roman" w:hAnsi="Times New Roman" w:cs="Times New Roman"/>
          <w:sz w:val="24"/>
          <w:szCs w:val="24"/>
        </w:rPr>
        <w:t>Вьетнамский ИТ-сектор демонстрирует значительный рост, однако сталкивается с рядом вызовов, которые требуют комплексного решения. Одной из ключевых проблем является дефицит квалифицированных кадров. В 2024 году внутренний спрос на ИТ-специалистов достиг 400 тысяч человек, однако до 25% выпускников предпочитают работать за границей, где уровень заработной платы и условия труда значительно выше [</w:t>
      </w:r>
      <w:r w:rsidR="008D2F7B">
        <w:rPr>
          <w:rFonts w:ascii="Times New Roman" w:hAnsi="Times New Roman" w:cs="Times New Roman"/>
          <w:sz w:val="24"/>
          <w:szCs w:val="24"/>
        </w:rPr>
        <w:t>5</w:t>
      </w:r>
      <w:r w:rsidR="008D2F7B" w:rsidRPr="008D2F7B">
        <w:rPr>
          <w:rFonts w:ascii="Times New Roman" w:hAnsi="Times New Roman" w:cs="Times New Roman"/>
          <w:sz w:val="24"/>
          <w:szCs w:val="24"/>
        </w:rPr>
        <w:t>]</w:t>
      </w:r>
      <w:r w:rsidRPr="00CA2930">
        <w:rPr>
          <w:rFonts w:ascii="Times New Roman" w:hAnsi="Times New Roman" w:cs="Times New Roman"/>
          <w:sz w:val="24"/>
          <w:szCs w:val="24"/>
        </w:rPr>
        <w:t xml:space="preserve">. Это создает трудности для реализации цифровых проектов и снижает конкурентоспособность вьетнамских компаний на международном рынке. Другой серьезной проблемой является устаревшая ИТ-инфраструктура. В 2021 году уровень модернизации инфраструктуры составил лишь 45%, что значительно ниже мировых стандартов [2]. В 2023 году только 60% жителей сельской местности имели доступ к высокоскоростному интернету, что сдерживает внедрение современных технологий [4]. Важным вызовом для ИТ-сектора Вьетнама остается зависимость от иностранных инвестиций. В 2023 году объем иностранных вложений в ИТ-сектор составил 36,6 млрд долларов, тогда как внутренние инвестиции достигли лишь 4,19 млрд долларов [1]. Это создает риски, связанные с экономической нестабильностью и внешним давлением. Для снижения зависимости планируется диверсификация источников финансирования и поддержка внутренних стартапов. Кибербезопасность также остается одной из ключевых проблем. В 2023 году было зафиксировано 14 тысяч кибератак, что подчеркивает необходимость усиления мер защиты [3]. </w:t>
      </w:r>
    </w:p>
    <w:p w14:paraId="430E9B84" w14:textId="03BDE59A" w:rsidR="00046103" w:rsidRDefault="00CA2930" w:rsidP="00CA293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2930">
        <w:rPr>
          <w:rFonts w:ascii="Times New Roman" w:hAnsi="Times New Roman" w:cs="Times New Roman"/>
          <w:sz w:val="24"/>
          <w:szCs w:val="24"/>
        </w:rPr>
        <w:t xml:space="preserve">Проведенный анализ показывает, что для устойчивого развития ИТ-сектора Вьетнама необходимы комплексные меры, включая улучшение образовательной системы, модернизацию инфраструктуры, снижение зависимости от иностранных инвестиций и усиление кибербезопасности. </w:t>
      </w:r>
    </w:p>
    <w:p w14:paraId="4E1A5A25" w14:textId="21BD2850" w:rsidR="008D2F7B" w:rsidRDefault="008D2F7B" w:rsidP="00CA2930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2F7B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7997C358" w14:textId="77777777" w:rsidR="008D2F7B" w:rsidRPr="008D2F7B" w:rsidRDefault="008D2F7B" w:rsidP="008D2F7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2F7B">
        <w:rPr>
          <w:rFonts w:ascii="Times New Roman" w:hAnsi="Times New Roman" w:cs="Times New Roman"/>
          <w:sz w:val="24"/>
          <w:szCs w:val="24"/>
          <w:lang w:val="en-US"/>
        </w:rPr>
        <w:t>1. Bich Thuy. Vietnam’s ICT industry: Outstanding results in 2023 and new plans for 2024, 2023 – December 30. – URL: https://vir.com.vn/vietnams-ict-industry-outstanding-results-in-2023-and-new-plans-for-2024-108021.html</w:t>
      </w:r>
    </w:p>
    <w:p w14:paraId="4E2DEE5F" w14:textId="77777777" w:rsidR="008D2F7B" w:rsidRPr="008D2F7B" w:rsidRDefault="008D2F7B" w:rsidP="008D2F7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2F7B">
        <w:rPr>
          <w:rFonts w:ascii="Times New Roman" w:hAnsi="Times New Roman" w:cs="Times New Roman"/>
          <w:sz w:val="24"/>
          <w:szCs w:val="24"/>
          <w:lang w:val="en-US"/>
        </w:rPr>
        <w:t>2. Bộ thông tin và truyền thông. Xây dựng hạ tầng thông tin để phát triển không gian số, 2024, – May 28. – URL: https://mic.gov.vn/xay-dung-ha-tang-thong-tin-de-phat-trien-khong-gian-so-197240528154349056.html</w:t>
      </w:r>
    </w:p>
    <w:p w14:paraId="531E7F76" w14:textId="77777777" w:rsidR="008D2F7B" w:rsidRPr="008D2F7B" w:rsidRDefault="008D2F7B" w:rsidP="008D2F7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2F7B">
        <w:rPr>
          <w:rFonts w:ascii="Times New Roman" w:hAnsi="Times New Roman" w:cs="Times New Roman"/>
          <w:sz w:val="24"/>
          <w:szCs w:val="24"/>
          <w:lang w:val="en-US"/>
        </w:rPr>
        <w:t>3. Công ty cổ phần công nghệ an ninh mạng quốc gia việt nam (NCS). Tổng kết An ninh mạng Việt Nam năm 2023 và dự báo 2024, 2023 – February 24. – URL: https://ncsgroup.vn/tong-ket-an-ninh-mang-viet-nam-nam-2023-va-du-bao-2024/</w:t>
      </w:r>
    </w:p>
    <w:p w14:paraId="540CC09C" w14:textId="77777777" w:rsidR="008D2F7B" w:rsidRPr="008D2F7B" w:rsidRDefault="008D2F7B" w:rsidP="008D2F7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2F7B">
        <w:rPr>
          <w:rFonts w:ascii="Times New Roman" w:hAnsi="Times New Roman" w:cs="Times New Roman"/>
          <w:sz w:val="24"/>
          <w:szCs w:val="24"/>
          <w:lang w:val="en-US"/>
        </w:rPr>
        <w:t>4. Deutsche Gesellschaft für Internationale Zusammenarbeit (GIZ), Agency for Enterprise Development, Ministry of Planning and Investment, Vietnam. Annual Report on Vietnamese Enterprises’ Digital Transformation, 2023. – P. 25-27.</w:t>
      </w:r>
    </w:p>
    <w:p w14:paraId="19360885" w14:textId="08460C59" w:rsidR="008D2F7B" w:rsidRPr="008D2F7B" w:rsidRDefault="008D2F7B" w:rsidP="008D2F7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2F7B">
        <w:rPr>
          <w:rFonts w:ascii="Times New Roman" w:hAnsi="Times New Roman" w:cs="Times New Roman"/>
          <w:sz w:val="24"/>
          <w:szCs w:val="24"/>
          <w:lang w:val="en-US"/>
        </w:rPr>
        <w:t>5. General Statistics Office of Vietnam (GSO). Vietnam ICT Development Strategy, 2023. – URL: https://www.gso.gov.vn/vietnam-ict-strategy</w:t>
      </w:r>
    </w:p>
    <w:sectPr w:rsidR="008D2F7B" w:rsidRPr="008D2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930"/>
    <w:rsid w:val="00046103"/>
    <w:rsid w:val="002621A5"/>
    <w:rsid w:val="00273A37"/>
    <w:rsid w:val="00434A61"/>
    <w:rsid w:val="008D2F7B"/>
    <w:rsid w:val="00CA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DBECA"/>
  <w15:chartTrackingRefBased/>
  <w15:docId w15:val="{061883BF-C887-4F52-B89A-FAE1519C5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29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29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9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9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29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29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29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29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29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29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A29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A29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A293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A293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A293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A293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A293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A293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A29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A29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29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A29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A29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A293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A293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A293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A29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A293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A29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2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My+Office</dc:creator>
  <cp:keywords/>
  <dc:description/>
  <cp:lastModifiedBy>My+Office</cp:lastModifiedBy>
  <cp:revision>1</cp:revision>
  <dcterms:created xsi:type="dcterms:W3CDTF">2025-03-03T17:34:00Z</dcterms:created>
  <dcterms:modified xsi:type="dcterms:W3CDTF">2025-03-04T06:33:00Z</dcterms:modified>
</cp:coreProperties>
</file>