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5A87" w:rsidRPr="00C762C5" w:rsidRDefault="00403EF9" w:rsidP="005F17FB">
      <w:pPr>
        <w:spacing w:line="240" w:lineRule="auto"/>
        <w:rPr>
          <w:bCs/>
          <w:color w:val="auto"/>
          <w:sz w:val="24"/>
        </w:rPr>
      </w:pPr>
      <w:r w:rsidRPr="00C762C5">
        <w:rPr>
          <w:bCs/>
          <w:color w:val="auto"/>
          <w:sz w:val="24"/>
        </w:rPr>
        <w:t>Интеллектуализация транспортной системы в Японии</w:t>
      </w:r>
    </w:p>
    <w:p w:rsidR="00403EF9" w:rsidRPr="00C762C5" w:rsidRDefault="00403EF9" w:rsidP="005F17FB">
      <w:pPr>
        <w:spacing w:line="240" w:lineRule="auto"/>
        <w:rPr>
          <w:rFonts w:eastAsia="Yu Mincho" w:cs="Times New Roman"/>
          <w:bCs/>
          <w:i/>
          <w:iCs/>
          <w:color w:val="000000"/>
          <w:sz w:val="24"/>
        </w:rPr>
      </w:pPr>
      <w:r w:rsidRPr="00C762C5">
        <w:rPr>
          <w:rFonts w:eastAsia="Yu Mincho" w:cs="Times New Roman"/>
          <w:bCs/>
          <w:i/>
          <w:iCs/>
          <w:color w:val="000000"/>
          <w:sz w:val="24"/>
        </w:rPr>
        <w:t>Федорова Варвара Михайловна</w:t>
      </w:r>
    </w:p>
    <w:p w:rsidR="00403EF9" w:rsidRPr="00C762C5" w:rsidRDefault="00403EF9" w:rsidP="005F17FB">
      <w:pPr>
        <w:spacing w:line="240" w:lineRule="auto"/>
        <w:rPr>
          <w:rFonts w:eastAsia="Yu Mincho" w:cs="Times New Roman"/>
          <w:b w:val="0"/>
          <w:i/>
          <w:iCs/>
          <w:color w:val="000000"/>
          <w:sz w:val="24"/>
        </w:rPr>
      </w:pPr>
      <w:r w:rsidRPr="00C762C5">
        <w:rPr>
          <w:rFonts w:eastAsia="Yu Mincho" w:cs="Times New Roman"/>
          <w:b w:val="0"/>
          <w:i/>
          <w:iCs/>
          <w:color w:val="000000"/>
          <w:sz w:val="24"/>
        </w:rPr>
        <w:t>Студентка 2 курса магистратуры</w:t>
      </w:r>
    </w:p>
    <w:p w:rsidR="00403EF9" w:rsidRPr="00C762C5" w:rsidRDefault="00403EF9" w:rsidP="005F17FB">
      <w:pPr>
        <w:spacing w:line="240" w:lineRule="auto"/>
        <w:rPr>
          <w:rFonts w:eastAsia="Yu Mincho" w:cs="Times New Roman"/>
          <w:b w:val="0"/>
          <w:bCs/>
          <w:color w:val="000000"/>
          <w:sz w:val="24"/>
        </w:rPr>
      </w:pPr>
      <w:r w:rsidRPr="00C762C5">
        <w:rPr>
          <w:rFonts w:eastAsia="Yu Mincho" w:cs="Times New Roman"/>
          <w:b w:val="0"/>
          <w:bCs/>
          <w:color w:val="000000"/>
          <w:sz w:val="24"/>
        </w:rPr>
        <w:t>Московский государственный университет имени М.В. Ломоносова,</w:t>
      </w:r>
    </w:p>
    <w:p w:rsidR="00403EF9" w:rsidRPr="00C762C5" w:rsidRDefault="00403EF9" w:rsidP="005F17FB">
      <w:pPr>
        <w:spacing w:line="240" w:lineRule="auto"/>
        <w:rPr>
          <w:rFonts w:eastAsia="Yu Mincho" w:cs="Times New Roman"/>
          <w:b w:val="0"/>
          <w:bCs/>
          <w:color w:val="000000"/>
          <w:sz w:val="24"/>
        </w:rPr>
      </w:pPr>
      <w:r w:rsidRPr="00C762C5">
        <w:rPr>
          <w:rFonts w:eastAsia="Yu Mincho" w:cs="Times New Roman"/>
          <w:b w:val="0"/>
          <w:bCs/>
          <w:color w:val="000000"/>
          <w:sz w:val="24"/>
        </w:rPr>
        <w:t>Институт стран Азии и Африки, Москва, Россия</w:t>
      </w:r>
    </w:p>
    <w:p w:rsidR="00403EF9" w:rsidRPr="00C762C5" w:rsidRDefault="00403EF9" w:rsidP="005F17FB">
      <w:pPr>
        <w:spacing w:line="240" w:lineRule="auto"/>
        <w:rPr>
          <w:rFonts w:eastAsia="Yu Mincho" w:cs="Times New Roman"/>
          <w:b w:val="0"/>
          <w:bCs/>
          <w:i/>
          <w:iCs/>
          <w:color w:val="000000"/>
          <w:sz w:val="24"/>
          <w:lang w:val="en-US"/>
        </w:rPr>
      </w:pPr>
      <w:r w:rsidRPr="00C762C5">
        <w:rPr>
          <w:rFonts w:eastAsia="Yu Mincho" w:cs="Times New Roman"/>
          <w:b w:val="0"/>
          <w:bCs/>
          <w:i/>
          <w:iCs/>
          <w:color w:val="000000"/>
          <w:sz w:val="24"/>
          <w:lang w:val="en-US"/>
        </w:rPr>
        <w:t xml:space="preserve">E-mail: </w:t>
      </w:r>
      <w:r w:rsidRPr="00C762C5">
        <w:rPr>
          <w:sz w:val="24"/>
        </w:rPr>
        <w:fldChar w:fldCharType="begin"/>
      </w:r>
      <w:r w:rsidRPr="00C762C5">
        <w:rPr>
          <w:sz w:val="24"/>
          <w:lang w:val="en-US"/>
        </w:rPr>
        <w:instrText>HYPERLINK "mailto:vm.fedorova@gmail.com"</w:instrText>
      </w:r>
      <w:r w:rsidRPr="00C762C5">
        <w:rPr>
          <w:sz w:val="24"/>
        </w:rPr>
      </w:r>
      <w:r w:rsidRPr="00C762C5">
        <w:rPr>
          <w:sz w:val="24"/>
        </w:rPr>
        <w:fldChar w:fldCharType="separate"/>
      </w:r>
      <w:r w:rsidRPr="00C762C5">
        <w:rPr>
          <w:rFonts w:eastAsia="Yu Mincho" w:cs="Times New Roman"/>
          <w:b w:val="0"/>
          <w:bCs/>
          <w:i/>
          <w:iCs/>
          <w:color w:val="0563C1"/>
          <w:sz w:val="24"/>
          <w:u w:val="single"/>
          <w:lang w:val="en-US"/>
        </w:rPr>
        <w:t>vm.fedorova@gmail.com</w:t>
      </w:r>
      <w:r w:rsidRPr="00C762C5">
        <w:rPr>
          <w:sz w:val="24"/>
        </w:rPr>
        <w:fldChar w:fldCharType="end"/>
      </w:r>
    </w:p>
    <w:p w:rsidR="00025C17" w:rsidRPr="00C762C5" w:rsidRDefault="005F17FB" w:rsidP="007229AF">
      <w:pPr>
        <w:pStyle w:val="ac"/>
        <w:spacing w:before="0" w:beforeAutospacing="0" w:after="0" w:afterAutospacing="0"/>
        <w:ind w:firstLine="397"/>
        <w:jc w:val="both"/>
        <w:rPr>
          <w:color w:val="000000"/>
        </w:rPr>
      </w:pPr>
      <w:r w:rsidRPr="00C762C5">
        <w:rPr>
          <w:color w:val="000000"/>
        </w:rPr>
        <w:t xml:space="preserve">Современные транспортные системы находятся на этапе цифровой трансформации, и Япония является одной из ведущих стран в области интеллектуализации транспорта. </w:t>
      </w:r>
      <w:r w:rsidR="00E66624" w:rsidRPr="00C762C5">
        <w:rPr>
          <w:color w:val="000000"/>
        </w:rPr>
        <w:t>Интеллектуальные транспортные системы (ИТС) – это технологии, использующие передовые электронные решения для построения единой системы, включающей человека, дороги и транспортные средства</w:t>
      </w:r>
      <w:r w:rsidR="00A63AC8" w:rsidRPr="00C762C5">
        <w:rPr>
          <w:color w:val="000000"/>
        </w:rPr>
        <w:t xml:space="preserve"> [1]</w:t>
      </w:r>
      <w:r w:rsidR="00E66624" w:rsidRPr="00C762C5">
        <w:rPr>
          <w:color w:val="000000"/>
        </w:rPr>
        <w:t xml:space="preserve">. </w:t>
      </w:r>
      <w:r w:rsidRPr="00C762C5">
        <w:rPr>
          <w:color w:val="000000"/>
        </w:rPr>
        <w:t>Внедрение ИТС позволяет минимизировать заторы, повышать эффективность логистики и сокращать выбросы CO</w:t>
      </w:r>
      <w:r w:rsidR="0068402E" w:rsidRPr="00C762C5">
        <w:rPr>
          <w:color w:val="000000"/>
          <w:vertAlign w:val="superscript"/>
        </w:rPr>
        <w:t>2</w:t>
      </w:r>
      <w:r w:rsidRPr="00C762C5">
        <w:rPr>
          <w:color w:val="000000"/>
        </w:rPr>
        <w:t xml:space="preserve">. </w:t>
      </w:r>
    </w:p>
    <w:p w:rsidR="00A63AC8" w:rsidRPr="00C762C5" w:rsidRDefault="007E07BE" w:rsidP="007229AF">
      <w:pPr>
        <w:pStyle w:val="ac"/>
        <w:spacing w:before="0" w:beforeAutospacing="0" w:after="0" w:afterAutospacing="0"/>
        <w:ind w:firstLine="397"/>
        <w:jc w:val="both"/>
        <w:rPr>
          <w:color w:val="000000"/>
        </w:rPr>
      </w:pPr>
      <w:r w:rsidRPr="00C762C5">
        <w:rPr>
          <w:color w:val="000000"/>
        </w:rPr>
        <w:t>Т</w:t>
      </w:r>
      <w:r w:rsidR="00A63AC8" w:rsidRPr="00C762C5">
        <w:rPr>
          <w:color w:val="000000"/>
        </w:rPr>
        <w:t xml:space="preserve">ранспортный </w:t>
      </w:r>
      <w:r w:rsidR="00EB2A36" w:rsidRPr="00C762C5">
        <w:rPr>
          <w:color w:val="000000"/>
        </w:rPr>
        <w:t>сектор</w:t>
      </w:r>
      <w:r w:rsidR="00A63AC8" w:rsidRPr="00C762C5">
        <w:rPr>
          <w:color w:val="000000"/>
        </w:rPr>
        <w:t xml:space="preserve"> в Японии на данный момент испытывает комплексные проблемы, в первую очередь, сокращение пассажирских и грузовых перевозок</w:t>
      </w:r>
      <w:r w:rsidR="00EB4A1A" w:rsidRPr="00C762C5">
        <w:rPr>
          <w:color w:val="000000"/>
        </w:rPr>
        <w:t xml:space="preserve">: за период 2019-2022 гг. грузопоток снизился на 11%, пассажиропоток – на </w:t>
      </w:r>
      <w:r w:rsidR="008A7A98" w:rsidRPr="00C762C5">
        <w:rPr>
          <w:color w:val="000000"/>
        </w:rPr>
        <w:t xml:space="preserve">17% [2]. </w:t>
      </w:r>
      <w:r w:rsidR="00A63AC8" w:rsidRPr="00C762C5">
        <w:rPr>
          <w:color w:val="000000"/>
        </w:rPr>
        <w:t xml:space="preserve">Эта тенденция привела к появлению таких </w:t>
      </w:r>
      <w:r w:rsidR="00EB2A36" w:rsidRPr="00C762C5">
        <w:rPr>
          <w:color w:val="000000"/>
        </w:rPr>
        <w:t>негативных факторов</w:t>
      </w:r>
      <w:r w:rsidR="00A63AC8" w:rsidRPr="00C762C5">
        <w:rPr>
          <w:color w:val="000000"/>
        </w:rPr>
        <w:t>, как снижение прибыли компаний-перевозчиков, низкая заработная плата и снижение численности занятых в транспортной сфере. Кроме того, ключевым вопросом на текущий момент являются контрмеры для решения «проблемы 2024 года», возникшей после попытки улучшения условий труда для водителей</w:t>
      </w:r>
      <w:r w:rsidR="00EB4A1A" w:rsidRPr="00C762C5">
        <w:rPr>
          <w:color w:val="000000"/>
        </w:rPr>
        <w:t xml:space="preserve"> </w:t>
      </w:r>
      <w:r w:rsidR="008A7A98" w:rsidRPr="00C762C5">
        <w:rPr>
          <w:color w:val="000000"/>
        </w:rPr>
        <w:t>[3]</w:t>
      </w:r>
      <w:r w:rsidR="00A63AC8" w:rsidRPr="00C762C5">
        <w:rPr>
          <w:color w:val="000000"/>
        </w:rPr>
        <w:t xml:space="preserve">. Также на транспортный сектор влияет экологический вопрос, который выражается в стремлении снижения выбросов углекислого газа. Все эти факторы привели к необходимости изменения системы регулирования со стороны государства и внедрения изменений и новых технологий в транспортную систему, в т.ч. </w:t>
      </w:r>
      <w:r w:rsidRPr="00C762C5">
        <w:rPr>
          <w:color w:val="000000"/>
        </w:rPr>
        <w:t>ИТС.</w:t>
      </w:r>
    </w:p>
    <w:p w:rsidR="007E07BE" w:rsidRPr="00C762C5" w:rsidRDefault="00A63AC8" w:rsidP="007229AF">
      <w:pPr>
        <w:pStyle w:val="ac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C762C5">
        <w:rPr>
          <w:color w:val="000000"/>
        </w:rPr>
        <w:t xml:space="preserve">Высокий уровень развития ИТС в </w:t>
      </w:r>
      <w:r w:rsidR="007E07BE" w:rsidRPr="00C762C5">
        <w:rPr>
          <w:color w:val="000000"/>
        </w:rPr>
        <w:t>Японии</w:t>
      </w:r>
      <w:r w:rsidRPr="00C762C5">
        <w:rPr>
          <w:color w:val="000000"/>
        </w:rPr>
        <w:t xml:space="preserve"> обусловлен активным участием правительства в стратегическом планировании и сотрудничеством с частными компаниями, что способствует комплексному внедрению передовых транспортных решений. </w:t>
      </w:r>
      <w:r w:rsidR="007E07BE" w:rsidRPr="00C762C5">
        <w:rPr>
          <w:color w:val="000000" w:themeColor="text1"/>
        </w:rPr>
        <w:t>В условиях текущих кризисных вызовов ИТС рассматриваются как стратегический инструмент для стабилизации и модернизации транспортной системы страны. Их интеграция не только способствует решению существующих проблем, но и формирует новую модель мобильности, основанную на принципах цифровизации, экологической устойчивости и повышения комфорта для граждан</w:t>
      </w:r>
      <w:r w:rsidR="009769A4" w:rsidRPr="00C762C5">
        <w:rPr>
          <w:color w:val="000000" w:themeColor="text1"/>
        </w:rPr>
        <w:t xml:space="preserve"> [4]</w:t>
      </w:r>
      <w:r w:rsidR="007E07BE" w:rsidRPr="00C762C5">
        <w:rPr>
          <w:color w:val="000000" w:themeColor="text1"/>
        </w:rPr>
        <w:t>.</w:t>
      </w:r>
    </w:p>
    <w:p w:rsidR="00EB4A1A" w:rsidRPr="00C762C5" w:rsidRDefault="00A63AC8" w:rsidP="007229AF">
      <w:pPr>
        <w:pStyle w:val="ac"/>
        <w:spacing w:before="0" w:beforeAutospacing="0" w:after="0" w:afterAutospacing="0"/>
        <w:ind w:firstLine="397"/>
        <w:jc w:val="both"/>
        <w:rPr>
          <w:color w:val="000000"/>
        </w:rPr>
      </w:pPr>
      <w:r w:rsidRPr="00C762C5">
        <w:rPr>
          <w:color w:val="000000"/>
        </w:rPr>
        <w:t>В состав ИТС входят как инфраструктурные объекты, так и цифровые платформы, объединяющие транспортные средства и интеллектуальные сервисы.</w:t>
      </w:r>
      <w:r w:rsidR="007E07BE" w:rsidRPr="00C762C5">
        <w:rPr>
          <w:color w:val="000000"/>
        </w:rPr>
        <w:t xml:space="preserve"> О</w:t>
      </w:r>
      <w:r w:rsidRPr="00C762C5">
        <w:rPr>
          <w:color w:val="000000"/>
        </w:rPr>
        <w:t xml:space="preserve">сновное внимание в развитии ИТС в Японии сосредоточено на дорожной инфраструктуре, в то время как интеграция интеллектуальных технологий в морской, железнодорожный и воздушный транспорт пока развита в меньшей степени. </w:t>
      </w:r>
      <w:r w:rsidR="007E07BE" w:rsidRPr="00C762C5">
        <w:rPr>
          <w:color w:val="000000"/>
        </w:rPr>
        <w:t xml:space="preserve">Кроме того, </w:t>
      </w:r>
      <w:r w:rsidRPr="00C762C5">
        <w:rPr>
          <w:color w:val="000000"/>
        </w:rPr>
        <w:t>ключевую роль в реализации ИТС играют крупные японские корпорации, которые занимаются разработкой, производством и внедрением комплексных цифровых систем в сочетании с соответствующей инфраструктурой.</w:t>
      </w:r>
    </w:p>
    <w:p w:rsidR="00D62DFD" w:rsidRPr="00C762C5" w:rsidRDefault="007E07BE" w:rsidP="007229AF">
      <w:pPr>
        <w:pStyle w:val="ac"/>
        <w:spacing w:before="0" w:beforeAutospacing="0" w:after="0" w:afterAutospacing="0"/>
        <w:ind w:firstLine="397"/>
        <w:jc w:val="both"/>
        <w:rPr>
          <w:color w:val="000000"/>
        </w:rPr>
      </w:pPr>
      <w:r w:rsidRPr="00C762C5">
        <w:rPr>
          <w:color w:val="000000"/>
        </w:rPr>
        <w:t>ИТС</w:t>
      </w:r>
      <w:r w:rsidR="005F17FB" w:rsidRPr="00C762C5">
        <w:rPr>
          <w:color w:val="000000"/>
        </w:rPr>
        <w:t xml:space="preserve"> </w:t>
      </w:r>
      <w:r w:rsidR="00025C17" w:rsidRPr="00C762C5">
        <w:rPr>
          <w:color w:val="000000"/>
        </w:rPr>
        <w:t xml:space="preserve">в Японии </w:t>
      </w:r>
      <w:r w:rsidR="005F17FB" w:rsidRPr="00C762C5">
        <w:rPr>
          <w:color w:val="000000"/>
        </w:rPr>
        <w:t xml:space="preserve">способствуют повышению безопасности дорожного движения, сокращению транспортных издержек и оптимизации логистики. </w:t>
      </w:r>
      <w:r w:rsidRPr="00C762C5">
        <w:rPr>
          <w:color w:val="000000"/>
        </w:rPr>
        <w:t xml:space="preserve">Так, </w:t>
      </w:r>
      <w:r w:rsidR="00D62DFD" w:rsidRPr="00C762C5">
        <w:rPr>
          <w:color w:val="000000"/>
        </w:rPr>
        <w:t>внедрение адаптивных светофоров</w:t>
      </w:r>
      <w:r w:rsidR="00BD331D" w:rsidRPr="00C762C5">
        <w:rPr>
          <w:color w:val="000000"/>
        </w:rPr>
        <w:t xml:space="preserve"> </w:t>
      </w:r>
      <w:r w:rsidR="00D62DFD" w:rsidRPr="00C762C5">
        <w:rPr>
          <w:color w:val="000000"/>
        </w:rPr>
        <w:t>сокра</w:t>
      </w:r>
      <w:r w:rsidR="00F44DD8" w:rsidRPr="00C762C5">
        <w:rPr>
          <w:color w:val="000000"/>
        </w:rPr>
        <w:t xml:space="preserve">щает </w:t>
      </w:r>
      <w:r w:rsidR="00D62DFD" w:rsidRPr="00C762C5">
        <w:rPr>
          <w:color w:val="000000"/>
        </w:rPr>
        <w:t xml:space="preserve">время ожидания </w:t>
      </w:r>
      <w:r w:rsidR="00F44DD8" w:rsidRPr="00C762C5">
        <w:rPr>
          <w:color w:val="000000"/>
        </w:rPr>
        <w:t xml:space="preserve">на перекрестках, </w:t>
      </w:r>
      <w:r w:rsidR="00D62DFD" w:rsidRPr="00C762C5">
        <w:rPr>
          <w:color w:val="000000"/>
        </w:rPr>
        <w:t xml:space="preserve">а системы мониторинга транспортных потоков </w:t>
      </w:r>
      <w:r w:rsidR="00F44DD8" w:rsidRPr="00C762C5">
        <w:rPr>
          <w:color w:val="000000"/>
        </w:rPr>
        <w:t>и система автоматической оплаты проезда на платных дорогах снижают</w:t>
      </w:r>
      <w:r w:rsidR="00D62DFD" w:rsidRPr="00C762C5">
        <w:rPr>
          <w:color w:val="000000"/>
        </w:rPr>
        <w:t xml:space="preserve"> </w:t>
      </w:r>
      <w:r w:rsidR="00EB2A36" w:rsidRPr="00C762C5">
        <w:rPr>
          <w:color w:val="000000"/>
        </w:rPr>
        <w:t>количество</w:t>
      </w:r>
      <w:r w:rsidR="00D62DFD" w:rsidRPr="00C762C5">
        <w:rPr>
          <w:color w:val="000000"/>
        </w:rPr>
        <w:t xml:space="preserve"> </w:t>
      </w:r>
      <w:r w:rsidR="00F44DD8" w:rsidRPr="00C762C5">
        <w:rPr>
          <w:color w:val="000000"/>
        </w:rPr>
        <w:t>ДТП</w:t>
      </w:r>
      <w:r w:rsidR="00D62DFD" w:rsidRPr="00C762C5">
        <w:rPr>
          <w:rFonts w:hint="eastAsia"/>
          <w:color w:val="000000"/>
        </w:rPr>
        <w:t>.</w:t>
      </w:r>
      <w:r w:rsidR="00D62DFD" w:rsidRPr="00C762C5">
        <w:rPr>
          <w:color w:val="000000"/>
        </w:rPr>
        <w:t xml:space="preserve"> В перспективе прогнозируется экономический эффект в 1,5 трлн иен ежегодно за счет цифровой мобильности и автономного транспорта [</w:t>
      </w:r>
      <w:r w:rsidR="00EF1DB0" w:rsidRPr="00C762C5">
        <w:rPr>
          <w:color w:val="000000"/>
        </w:rPr>
        <w:t>5</w:t>
      </w:r>
      <w:r w:rsidR="00D62DFD" w:rsidRPr="00C762C5">
        <w:rPr>
          <w:color w:val="000000"/>
        </w:rPr>
        <w:t>].</w:t>
      </w:r>
    </w:p>
    <w:p w:rsidR="005F17FB" w:rsidRPr="00C762C5" w:rsidRDefault="007E7D8F" w:rsidP="007229AF">
      <w:pPr>
        <w:pStyle w:val="ac"/>
        <w:spacing w:before="0" w:beforeAutospacing="0" w:after="0" w:afterAutospacing="0"/>
        <w:ind w:firstLine="397"/>
        <w:jc w:val="both"/>
        <w:rPr>
          <w:color w:val="000000"/>
        </w:rPr>
      </w:pPr>
      <w:r w:rsidRPr="00C762C5">
        <w:rPr>
          <w:color w:val="000000"/>
        </w:rPr>
        <w:t>Тем не менее, несмотря на амбициозные планы по внедрению ИТС, Япония сталкивается с проблемой их фактической реализации. В отличие от ряда других развитых стран, в Японии процесс внедрения идет медленными темпами</w:t>
      </w:r>
      <w:r w:rsidR="007229AF" w:rsidRPr="00C762C5">
        <w:rPr>
          <w:color w:val="000000"/>
        </w:rPr>
        <w:t xml:space="preserve">, что </w:t>
      </w:r>
      <w:r w:rsidRPr="00C762C5">
        <w:rPr>
          <w:color w:val="000000"/>
        </w:rPr>
        <w:t xml:space="preserve">ограничивает возможности получения полноценного экономического эффекта от ИТС и затрудняет их массовое распространение. В долгосрочной перспективе развитие ИТС в Японии может </w:t>
      </w:r>
      <w:r w:rsidRPr="00C762C5">
        <w:rPr>
          <w:color w:val="000000"/>
        </w:rPr>
        <w:lastRenderedPageBreak/>
        <w:t>стать ключевым фактором повышения конкурентоспособности страны в области транспортных инноваций и устойчивого развития экономики.</w:t>
      </w:r>
      <w:r w:rsidR="007229AF" w:rsidRPr="00C762C5">
        <w:rPr>
          <w:color w:val="000000"/>
        </w:rPr>
        <w:t xml:space="preserve"> </w:t>
      </w:r>
    </w:p>
    <w:p w:rsidR="00403EF9" w:rsidRPr="00C762C5" w:rsidRDefault="00403EF9" w:rsidP="005F17FB">
      <w:pPr>
        <w:spacing w:line="240" w:lineRule="auto"/>
        <w:jc w:val="both"/>
        <w:rPr>
          <w:sz w:val="24"/>
        </w:rPr>
      </w:pPr>
    </w:p>
    <w:p w:rsidR="00403EF9" w:rsidRPr="00C762C5" w:rsidRDefault="00403EF9" w:rsidP="005F17FB">
      <w:pPr>
        <w:spacing w:line="240" w:lineRule="auto"/>
        <w:rPr>
          <w:sz w:val="24"/>
          <w:lang w:val="en-US"/>
        </w:rPr>
      </w:pPr>
      <w:r w:rsidRPr="00C762C5">
        <w:rPr>
          <w:sz w:val="24"/>
        </w:rPr>
        <w:t>Литература</w:t>
      </w:r>
    </w:p>
    <w:p w:rsidR="00A63AC8" w:rsidRPr="00C762C5" w:rsidRDefault="00A63AC8" w:rsidP="00C762C5">
      <w:pPr>
        <w:pStyle w:val="a7"/>
        <w:numPr>
          <w:ilvl w:val="0"/>
          <w:numId w:val="2"/>
        </w:numPr>
        <w:spacing w:line="240" w:lineRule="auto"/>
        <w:jc w:val="both"/>
        <w:rPr>
          <w:b w:val="0"/>
          <w:bCs/>
          <w:sz w:val="24"/>
        </w:rPr>
      </w:pPr>
      <w:hyperlink r:id="rId5" w:history="1">
        <w:r w:rsidRPr="00C762C5">
          <w:rPr>
            <w:rStyle w:val="ad"/>
            <w:rFonts w:hint="eastAsia"/>
            <w:b w:val="0"/>
            <w:bCs/>
            <w:sz w:val="24"/>
            <w:lang w:val="en-US"/>
          </w:rPr>
          <w:t>https</w:t>
        </w:r>
        <w:r w:rsidRPr="00C762C5">
          <w:rPr>
            <w:rStyle w:val="ad"/>
            <w:rFonts w:hint="eastAsia"/>
            <w:b w:val="0"/>
            <w:bCs/>
            <w:sz w:val="24"/>
          </w:rPr>
          <w:t>://</w:t>
        </w:r>
        <w:r w:rsidRPr="00C762C5">
          <w:rPr>
            <w:rStyle w:val="ad"/>
            <w:rFonts w:hint="eastAsia"/>
            <w:b w:val="0"/>
            <w:bCs/>
            <w:sz w:val="24"/>
            <w:lang w:val="en-US"/>
          </w:rPr>
          <w:t>www</w:t>
        </w:r>
        <w:r w:rsidRPr="00C762C5">
          <w:rPr>
            <w:rStyle w:val="ad"/>
            <w:rFonts w:hint="eastAsia"/>
            <w:b w:val="0"/>
            <w:bCs/>
            <w:sz w:val="24"/>
          </w:rPr>
          <w:t>.</w:t>
        </w:r>
        <w:proofErr w:type="spellStart"/>
        <w:r w:rsidRPr="00C762C5">
          <w:rPr>
            <w:rStyle w:val="ad"/>
            <w:rFonts w:hint="eastAsia"/>
            <w:b w:val="0"/>
            <w:bCs/>
            <w:sz w:val="24"/>
            <w:lang w:val="en-US"/>
          </w:rPr>
          <w:t>mlit</w:t>
        </w:r>
        <w:proofErr w:type="spellEnd"/>
        <w:r w:rsidRPr="00C762C5">
          <w:rPr>
            <w:rStyle w:val="ad"/>
            <w:rFonts w:hint="eastAsia"/>
            <w:b w:val="0"/>
            <w:bCs/>
            <w:sz w:val="24"/>
          </w:rPr>
          <w:t>.</w:t>
        </w:r>
        <w:r w:rsidRPr="00C762C5">
          <w:rPr>
            <w:rStyle w:val="ad"/>
            <w:rFonts w:hint="eastAsia"/>
            <w:b w:val="0"/>
            <w:bCs/>
            <w:sz w:val="24"/>
            <w:lang w:val="en-US"/>
          </w:rPr>
          <w:t>go</w:t>
        </w:r>
        <w:r w:rsidRPr="00C762C5">
          <w:rPr>
            <w:rStyle w:val="ad"/>
            <w:rFonts w:hint="eastAsia"/>
            <w:b w:val="0"/>
            <w:bCs/>
            <w:sz w:val="24"/>
          </w:rPr>
          <w:t>.</w:t>
        </w:r>
        <w:proofErr w:type="spellStart"/>
        <w:r w:rsidRPr="00C762C5">
          <w:rPr>
            <w:rStyle w:val="ad"/>
            <w:rFonts w:hint="eastAsia"/>
            <w:b w:val="0"/>
            <w:bCs/>
            <w:sz w:val="24"/>
            <w:lang w:val="en-US"/>
          </w:rPr>
          <w:t>jp</w:t>
        </w:r>
        <w:proofErr w:type="spellEnd"/>
        <w:r w:rsidRPr="00C762C5">
          <w:rPr>
            <w:rStyle w:val="ad"/>
            <w:rFonts w:hint="eastAsia"/>
            <w:b w:val="0"/>
            <w:bCs/>
            <w:sz w:val="24"/>
          </w:rPr>
          <w:t>/</w:t>
        </w:r>
        <w:proofErr w:type="spellStart"/>
        <w:r w:rsidRPr="00C762C5">
          <w:rPr>
            <w:rStyle w:val="ad"/>
            <w:rFonts w:hint="eastAsia"/>
            <w:b w:val="0"/>
            <w:bCs/>
            <w:sz w:val="24"/>
            <w:lang w:val="en-US"/>
          </w:rPr>
          <w:t>jidosha</w:t>
        </w:r>
        <w:proofErr w:type="spellEnd"/>
        <w:r w:rsidRPr="00C762C5">
          <w:rPr>
            <w:rStyle w:val="ad"/>
            <w:rFonts w:hint="eastAsia"/>
            <w:b w:val="0"/>
            <w:bCs/>
            <w:sz w:val="24"/>
          </w:rPr>
          <w:t>/</w:t>
        </w:r>
        <w:proofErr w:type="spellStart"/>
        <w:r w:rsidRPr="00C762C5">
          <w:rPr>
            <w:rStyle w:val="ad"/>
            <w:rFonts w:hint="eastAsia"/>
            <w:b w:val="0"/>
            <w:bCs/>
            <w:sz w:val="24"/>
            <w:lang w:val="en-US"/>
          </w:rPr>
          <w:t>anzen</w:t>
        </w:r>
        <w:proofErr w:type="spellEnd"/>
        <w:r w:rsidRPr="00C762C5">
          <w:rPr>
            <w:rStyle w:val="ad"/>
            <w:rFonts w:hint="eastAsia"/>
            <w:b w:val="0"/>
            <w:bCs/>
            <w:sz w:val="24"/>
          </w:rPr>
          <w:t>/01</w:t>
        </w:r>
        <w:r w:rsidRPr="00C762C5">
          <w:rPr>
            <w:rStyle w:val="ad"/>
            <w:rFonts w:hint="eastAsia"/>
            <w:b w:val="0"/>
            <w:bCs/>
            <w:sz w:val="24"/>
            <w:lang w:val="en-US"/>
          </w:rPr>
          <w:t>its</w:t>
        </w:r>
        <w:r w:rsidRPr="00C762C5">
          <w:rPr>
            <w:rStyle w:val="ad"/>
            <w:rFonts w:hint="eastAsia"/>
            <w:b w:val="0"/>
            <w:bCs/>
            <w:sz w:val="24"/>
          </w:rPr>
          <w:t>/</w:t>
        </w:r>
        <w:r w:rsidRPr="00C762C5">
          <w:rPr>
            <w:rStyle w:val="ad"/>
            <w:rFonts w:hint="eastAsia"/>
            <w:b w:val="0"/>
            <w:bCs/>
            <w:sz w:val="24"/>
            <w:lang w:val="en-US"/>
          </w:rPr>
          <w:t>about</w:t>
        </w:r>
        <w:r w:rsidRPr="00C762C5">
          <w:rPr>
            <w:rStyle w:val="ad"/>
            <w:rFonts w:hint="eastAsia"/>
            <w:b w:val="0"/>
            <w:bCs/>
            <w:sz w:val="24"/>
          </w:rPr>
          <w:t>.</w:t>
        </w:r>
        <w:r w:rsidRPr="00C762C5">
          <w:rPr>
            <w:rStyle w:val="ad"/>
            <w:rFonts w:hint="eastAsia"/>
            <w:b w:val="0"/>
            <w:bCs/>
            <w:sz w:val="24"/>
            <w:lang w:val="en-US"/>
          </w:rPr>
          <w:t>html</w:t>
        </w:r>
      </w:hyperlink>
      <w:r w:rsidRPr="00C762C5">
        <w:rPr>
          <w:b w:val="0"/>
          <w:bCs/>
          <w:sz w:val="24"/>
        </w:rPr>
        <w:t xml:space="preserve"> (Министерство земли, инфраструктуры, транспорта и туризма Японии)</w:t>
      </w:r>
      <w:r w:rsidR="002E3B65" w:rsidRPr="00C762C5">
        <w:rPr>
          <w:b w:val="0"/>
          <w:bCs/>
          <w:sz w:val="24"/>
        </w:rPr>
        <w:t>.</w:t>
      </w:r>
    </w:p>
    <w:p w:rsidR="008A7A98" w:rsidRPr="00C762C5" w:rsidRDefault="00590469" w:rsidP="00C762C5">
      <w:pPr>
        <w:pStyle w:val="a7"/>
        <w:numPr>
          <w:ilvl w:val="0"/>
          <w:numId w:val="2"/>
        </w:numPr>
        <w:spacing w:line="240" w:lineRule="auto"/>
        <w:jc w:val="both"/>
        <w:rPr>
          <w:b w:val="0"/>
          <w:bCs/>
          <w:sz w:val="24"/>
          <w:lang w:val="en-US"/>
        </w:rPr>
      </w:pPr>
      <w:r w:rsidRPr="00C762C5">
        <w:rPr>
          <w:sz w:val="24"/>
        </w:rPr>
        <w:fldChar w:fldCharType="begin"/>
      </w:r>
      <w:r w:rsidRPr="00C762C5">
        <w:rPr>
          <w:sz w:val="24"/>
          <w:lang w:val="en-US"/>
        </w:rPr>
        <w:instrText>HYPERLINK "https://www.e-stat.go.jp/dbview?sid=0003423105"</w:instrText>
      </w:r>
      <w:r w:rsidRPr="00C762C5">
        <w:rPr>
          <w:sz w:val="24"/>
        </w:rPr>
      </w:r>
      <w:r w:rsidRPr="00C762C5">
        <w:rPr>
          <w:sz w:val="24"/>
        </w:rPr>
        <w:fldChar w:fldCharType="separate"/>
      </w:r>
      <w:r w:rsidRPr="00C762C5">
        <w:rPr>
          <w:rStyle w:val="ad"/>
          <w:b w:val="0"/>
          <w:bCs/>
          <w:sz w:val="24"/>
          <w:lang w:val="en-US"/>
        </w:rPr>
        <w:t>https://www.e-stat.go.jp/dbview?sid=0003423105</w:t>
      </w:r>
      <w:r w:rsidRPr="00C762C5">
        <w:rPr>
          <w:sz w:val="24"/>
        </w:rPr>
        <w:fldChar w:fldCharType="end"/>
      </w:r>
      <w:r w:rsidRPr="00C762C5">
        <w:rPr>
          <w:b w:val="0"/>
          <w:bCs/>
          <w:sz w:val="24"/>
          <w:lang w:val="en-US"/>
        </w:rPr>
        <w:t xml:space="preserve"> </w:t>
      </w:r>
      <w:r w:rsidR="00FD2BB0" w:rsidRPr="00C762C5">
        <w:rPr>
          <w:b w:val="0"/>
          <w:bCs/>
          <w:sz w:val="24"/>
          <w:lang w:val="en-US"/>
        </w:rPr>
        <w:t>(</w:t>
      </w:r>
      <w:r w:rsidR="00622FD0" w:rsidRPr="00C762C5">
        <w:rPr>
          <w:b w:val="0"/>
          <w:bCs/>
          <w:sz w:val="24"/>
          <w:lang w:val="en-US"/>
        </w:rPr>
        <w:t>Official Statistics of Japan)</w:t>
      </w:r>
      <w:r w:rsidR="002E3B65" w:rsidRPr="00C762C5">
        <w:rPr>
          <w:b w:val="0"/>
          <w:bCs/>
          <w:sz w:val="24"/>
          <w:lang w:val="en-US"/>
        </w:rPr>
        <w:t xml:space="preserve">. </w:t>
      </w:r>
    </w:p>
    <w:p w:rsidR="008A7A98" w:rsidRPr="00C762C5" w:rsidRDefault="009769A4" w:rsidP="00C762C5">
      <w:pPr>
        <w:pStyle w:val="a7"/>
        <w:numPr>
          <w:ilvl w:val="0"/>
          <w:numId w:val="2"/>
        </w:numPr>
        <w:spacing w:line="240" w:lineRule="auto"/>
        <w:jc w:val="both"/>
        <w:rPr>
          <w:b w:val="0"/>
          <w:bCs/>
          <w:sz w:val="24"/>
          <w:lang w:val="en-US"/>
        </w:rPr>
      </w:pPr>
      <w:r w:rsidRPr="00C762C5">
        <w:rPr>
          <w:sz w:val="24"/>
        </w:rPr>
        <w:fldChar w:fldCharType="begin"/>
      </w:r>
      <w:r w:rsidRPr="00C762C5">
        <w:rPr>
          <w:sz w:val="24"/>
          <w:lang w:val="en-US"/>
        </w:rPr>
        <w:instrText>HYPERLINK "https://jta.or.jp/logistics2024-lp/"</w:instrText>
      </w:r>
      <w:r w:rsidRPr="00C762C5">
        <w:rPr>
          <w:sz w:val="24"/>
        </w:rPr>
      </w:r>
      <w:r w:rsidRPr="00C762C5">
        <w:rPr>
          <w:sz w:val="24"/>
        </w:rPr>
        <w:fldChar w:fldCharType="separate"/>
      </w:r>
      <w:r w:rsidRPr="00C762C5">
        <w:rPr>
          <w:rStyle w:val="ad"/>
          <w:b w:val="0"/>
          <w:bCs/>
          <w:sz w:val="24"/>
          <w:lang w:val="en-US"/>
        </w:rPr>
        <w:t>https://jta.or.jp/logistics2024-lp/</w:t>
      </w:r>
      <w:r w:rsidRPr="00C762C5">
        <w:rPr>
          <w:sz w:val="24"/>
        </w:rPr>
        <w:fldChar w:fldCharType="end"/>
      </w:r>
      <w:r w:rsidRPr="00C762C5">
        <w:rPr>
          <w:b w:val="0"/>
          <w:bCs/>
          <w:sz w:val="24"/>
          <w:lang w:val="en-US"/>
        </w:rPr>
        <w:t xml:space="preserve"> (Japan Trucking Association)</w:t>
      </w:r>
    </w:p>
    <w:p w:rsidR="00EF1DB0" w:rsidRPr="00C762C5" w:rsidRDefault="001F1118" w:rsidP="00C762C5">
      <w:pPr>
        <w:pStyle w:val="ac"/>
        <w:numPr>
          <w:ilvl w:val="0"/>
          <w:numId w:val="2"/>
        </w:numPr>
        <w:jc w:val="both"/>
        <w:rPr>
          <w:color w:val="000000"/>
        </w:rPr>
      </w:pPr>
      <w:r w:rsidRPr="00C762C5">
        <w:rPr>
          <w:bCs/>
        </w:rPr>
        <w:t>Министерство земли, инфраструктуры, транспорта и туризма Японии</w:t>
      </w:r>
      <w:r w:rsidRPr="00C762C5">
        <w:rPr>
          <w:color w:val="000000"/>
        </w:rPr>
        <w:t xml:space="preserve">. </w:t>
      </w:r>
      <w:r w:rsidRPr="00C762C5">
        <w:t>Основной план транспортной политики</w:t>
      </w:r>
      <w:r w:rsidRPr="00C762C5">
        <w:rPr>
          <w:lang w:val="en-US"/>
        </w:rPr>
        <w:t xml:space="preserve">. </w:t>
      </w:r>
      <w:r w:rsidRPr="00C762C5">
        <w:t xml:space="preserve">Токио, 2021. </w:t>
      </w:r>
    </w:p>
    <w:p w:rsidR="00EF1DB0" w:rsidRPr="00C762C5" w:rsidRDefault="00EF1DB0" w:rsidP="00C762C5">
      <w:pPr>
        <w:pStyle w:val="ac"/>
        <w:numPr>
          <w:ilvl w:val="0"/>
          <w:numId w:val="2"/>
        </w:numPr>
        <w:jc w:val="both"/>
        <w:rPr>
          <w:color w:val="000000"/>
          <w:lang w:val="en-US"/>
        </w:rPr>
      </w:pPr>
      <w:proofErr w:type="spellStart"/>
      <w:r w:rsidRPr="00C762C5">
        <w:rPr>
          <w:color w:val="000000"/>
          <w:lang w:val="en-US"/>
        </w:rPr>
        <w:t>AlphaBeta</w:t>
      </w:r>
      <w:proofErr w:type="spellEnd"/>
      <w:r w:rsidRPr="00C762C5">
        <w:rPr>
          <w:color w:val="000000"/>
          <w:lang w:val="en-US"/>
        </w:rPr>
        <w:t xml:space="preserve">. Economic impact report: The value of digital transformation to Japan and Google’s contributions. 2021. </w:t>
      </w:r>
    </w:p>
    <w:sectPr w:rsidR="00EF1DB0" w:rsidRPr="00C762C5" w:rsidSect="0068402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B548C"/>
    <w:multiLevelType w:val="hybridMultilevel"/>
    <w:tmpl w:val="E74E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C703F"/>
    <w:multiLevelType w:val="multilevel"/>
    <w:tmpl w:val="D4EE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C144D"/>
    <w:multiLevelType w:val="hybridMultilevel"/>
    <w:tmpl w:val="F0F4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1715">
    <w:abstractNumId w:val="2"/>
  </w:num>
  <w:num w:numId="2" w16cid:durableId="2069763836">
    <w:abstractNumId w:val="0"/>
  </w:num>
  <w:num w:numId="3" w16cid:durableId="101341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isplayBackgroundShape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F9"/>
    <w:rsid w:val="00025C17"/>
    <w:rsid w:val="00043420"/>
    <w:rsid w:val="001E4099"/>
    <w:rsid w:val="001F1118"/>
    <w:rsid w:val="002E3B65"/>
    <w:rsid w:val="002F07AC"/>
    <w:rsid w:val="00311724"/>
    <w:rsid w:val="00403EF9"/>
    <w:rsid w:val="0042087B"/>
    <w:rsid w:val="00576E7A"/>
    <w:rsid w:val="0059039A"/>
    <w:rsid w:val="00590469"/>
    <w:rsid w:val="005F17FB"/>
    <w:rsid w:val="00622FD0"/>
    <w:rsid w:val="0068402E"/>
    <w:rsid w:val="006A799C"/>
    <w:rsid w:val="006D0AF4"/>
    <w:rsid w:val="006F3DDF"/>
    <w:rsid w:val="007229AF"/>
    <w:rsid w:val="007436B6"/>
    <w:rsid w:val="007E07BE"/>
    <w:rsid w:val="007E7D8F"/>
    <w:rsid w:val="00831ABD"/>
    <w:rsid w:val="00842C1F"/>
    <w:rsid w:val="008A7A98"/>
    <w:rsid w:val="008E5EC2"/>
    <w:rsid w:val="009769A4"/>
    <w:rsid w:val="00A63AC8"/>
    <w:rsid w:val="00AD5E60"/>
    <w:rsid w:val="00BD331D"/>
    <w:rsid w:val="00C26378"/>
    <w:rsid w:val="00C762C5"/>
    <w:rsid w:val="00CB0C60"/>
    <w:rsid w:val="00D46512"/>
    <w:rsid w:val="00D62DFD"/>
    <w:rsid w:val="00E00262"/>
    <w:rsid w:val="00E66624"/>
    <w:rsid w:val="00E85A87"/>
    <w:rsid w:val="00EB2A36"/>
    <w:rsid w:val="00EB4A1A"/>
    <w:rsid w:val="00EF1DB0"/>
    <w:rsid w:val="00F44DD8"/>
    <w:rsid w:val="00F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73AC3F9-FA1A-9C41-89C4-839BCBC3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еферат и курсовая"/>
    <w:qFormat/>
    <w:rsid w:val="00D46512"/>
    <w:pPr>
      <w:spacing w:line="360" w:lineRule="auto"/>
      <w:jc w:val="center"/>
    </w:pPr>
    <w:rPr>
      <w:rFonts w:ascii="Times New Roman" w:hAnsi="Times New Roman"/>
      <w:b/>
      <w:color w:val="000000" w:themeColor="text1"/>
      <w:kern w:val="0"/>
      <w:sz w:val="28"/>
      <w14:ligatures w14:val="none"/>
    </w:rPr>
  </w:style>
  <w:style w:type="paragraph" w:styleId="1">
    <w:name w:val="heading 1"/>
    <w:aliases w:val="курсовая"/>
    <w:basedOn w:val="a"/>
    <w:next w:val="a"/>
    <w:link w:val="10"/>
    <w:uiPriority w:val="9"/>
    <w:qFormat/>
    <w:rsid w:val="00D46512"/>
    <w:pPr>
      <w:keepNext/>
      <w:keepLines/>
      <w:spacing w:before="240"/>
      <w:outlineLvl w:val="0"/>
    </w:pPr>
    <w:rPr>
      <w:rFonts w:eastAsiaTheme="majorEastAsia" w:cstheme="majorBidi"/>
      <w:b w:val="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D5E60"/>
    <w:pPr>
      <w:keepNext/>
      <w:keepLines/>
      <w:suppressAutoHyphens/>
      <w:spacing w:before="40"/>
      <w:jc w:val="left"/>
      <w:outlineLvl w:val="2"/>
    </w:pPr>
    <w:rPr>
      <w:rFonts w:eastAsiaTheme="majorEastAsia" w:cstheme="majorBidi"/>
      <w:bCs/>
      <w:u w:color="00000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E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E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EF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EF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EF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EF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рсовая Знак"/>
    <w:basedOn w:val="a0"/>
    <w:link w:val="1"/>
    <w:uiPriority w:val="9"/>
    <w:rsid w:val="00D46512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sid w:val="00AD5E60"/>
    <w:rPr>
      <w:rFonts w:ascii="Times New Roman" w:eastAsiaTheme="majorEastAsia" w:hAnsi="Times New Roman" w:cstheme="majorBidi"/>
      <w:b/>
      <w:bCs/>
      <w:color w:val="000000" w:themeColor="text1"/>
      <w:kern w:val="0"/>
      <w:sz w:val="28"/>
      <w:u w:color="00000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03EF9"/>
    <w:rPr>
      <w:rFonts w:asciiTheme="majorHAnsi" w:eastAsiaTheme="majorEastAsia" w:hAnsiTheme="majorHAnsi" w:cstheme="majorBidi"/>
      <w:b/>
      <w:color w:val="2F5496" w:themeColor="accent1" w:themeShade="BF"/>
      <w:kern w:val="0"/>
      <w:sz w:val="32"/>
      <w:szCs w:val="32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03EF9"/>
    <w:rPr>
      <w:rFonts w:eastAsiaTheme="majorEastAsia" w:cstheme="majorBidi"/>
      <w:b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03EF9"/>
    <w:rPr>
      <w:rFonts w:eastAsiaTheme="majorEastAsia" w:cstheme="majorBidi"/>
      <w:b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403EF9"/>
    <w:rPr>
      <w:rFonts w:eastAsiaTheme="majorEastAsia" w:cstheme="majorBidi"/>
      <w:b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403EF9"/>
    <w:rPr>
      <w:rFonts w:eastAsiaTheme="majorEastAsia" w:cstheme="majorBidi"/>
      <w:b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403EF9"/>
    <w:rPr>
      <w:rFonts w:eastAsiaTheme="majorEastAsia" w:cstheme="majorBidi"/>
      <w:b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403EF9"/>
    <w:rPr>
      <w:rFonts w:eastAsiaTheme="majorEastAsia" w:cstheme="majorBidi"/>
      <w:b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403EF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3EF9"/>
    <w:rPr>
      <w:rFonts w:asciiTheme="majorHAnsi" w:eastAsiaTheme="majorEastAsia" w:hAnsiTheme="majorHAnsi" w:cstheme="majorBidi"/>
      <w:b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03EF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3EF9"/>
    <w:rPr>
      <w:rFonts w:eastAsiaTheme="majorEastAsia" w:cstheme="majorBidi"/>
      <w:b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03EF9"/>
    <w:pPr>
      <w:spacing w:before="160" w:after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3EF9"/>
    <w:rPr>
      <w:rFonts w:ascii="Times New Roman" w:hAnsi="Times New Roman"/>
      <w:b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403E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3E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3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3EF9"/>
    <w:rPr>
      <w:rFonts w:ascii="Times New Roman" w:hAnsi="Times New Roman"/>
      <w:b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403EF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F17FB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color w:val="auto"/>
      <w:sz w:val="24"/>
    </w:rPr>
  </w:style>
  <w:style w:type="character" w:styleId="ad">
    <w:name w:val="Hyperlink"/>
    <w:basedOn w:val="a0"/>
    <w:uiPriority w:val="99"/>
    <w:unhideWhenUsed/>
    <w:rsid w:val="00A63AC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63AC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769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lit.go.jp/jidosha/anzen/01its/abou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 Fedorova</dc:creator>
  <cp:keywords/>
  <dc:description/>
  <cp:lastModifiedBy>Varvara Fedorova</cp:lastModifiedBy>
  <cp:revision>6</cp:revision>
  <dcterms:created xsi:type="dcterms:W3CDTF">2025-03-06T12:27:00Z</dcterms:created>
  <dcterms:modified xsi:type="dcterms:W3CDTF">2025-03-09T17:17:00Z</dcterms:modified>
</cp:coreProperties>
</file>