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3B" w:rsidRDefault="00441298">
      <w:pPr>
        <w:widowControl w:val="0"/>
        <w:pBdr>
          <w:top w:val="nil"/>
          <w:left w:val="nil"/>
          <w:bottom w:val="nil"/>
          <w:right w:val="nil"/>
          <w:between w:val="nil"/>
        </w:pBdr>
        <w:spacing w:line="276" w:lineRule="auto"/>
        <w:ind w:left="0" w:hanging="2"/>
      </w:pPr>
      <w:r>
        <w:pict w14:anchorId="7378D524">
          <v:shapetype id="_x0000_m102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t" o:connecttype="rect"/>
            <o:lock v:ext="edit" aspectratio="t"/>
          </v:shapetype>
        </w:pict>
      </w:r>
    </w:p>
    <w:p w:rsidR="00800C3B" w:rsidRDefault="00441298">
      <w:pPr>
        <w:pStyle w:val="a3"/>
        <w:ind w:left="3" w:hanging="5"/>
      </w:pPr>
      <w:r>
        <w:t>English Example of Paper Design</w:t>
      </w:r>
    </w:p>
    <w:p w:rsidR="00800C3B" w:rsidRPr="00441298" w:rsidRDefault="00800C3B">
      <w:pPr>
        <w:pBdr>
          <w:top w:val="nil"/>
          <w:left w:val="nil"/>
          <w:bottom w:val="nil"/>
          <w:right w:val="nil"/>
          <w:between w:val="nil"/>
        </w:pBdr>
        <w:spacing w:line="240" w:lineRule="auto"/>
        <w:ind w:left="3" w:hanging="5"/>
        <w:jc w:val="center"/>
        <w:rPr>
          <w:color w:val="000000"/>
          <w:sz w:val="48"/>
          <w:szCs w:val="48"/>
          <w:lang w:val="en-US"/>
        </w:rPr>
      </w:pPr>
    </w:p>
    <w:p w:rsidR="00800C3B" w:rsidRPr="00441298" w:rsidRDefault="00441298">
      <w:pPr>
        <w:pBdr>
          <w:top w:val="nil"/>
          <w:left w:val="nil"/>
          <w:bottom w:val="nil"/>
          <w:right w:val="nil"/>
          <w:between w:val="nil"/>
        </w:pBdr>
        <w:spacing w:line="240" w:lineRule="auto"/>
        <w:ind w:left="0" w:hanging="2"/>
        <w:jc w:val="center"/>
        <w:rPr>
          <w:color w:val="000000"/>
          <w:sz w:val="22"/>
          <w:szCs w:val="22"/>
          <w:lang w:val="en-US"/>
        </w:rPr>
      </w:pPr>
      <w:r w:rsidRPr="00441298">
        <w:rPr>
          <w:color w:val="000000"/>
          <w:sz w:val="22"/>
          <w:szCs w:val="22"/>
          <w:lang w:val="en-US"/>
        </w:rPr>
        <w:t xml:space="preserve">First name P. Last Name1 (first author), </w:t>
      </w:r>
      <w:r w:rsidRPr="00441298">
        <w:rPr>
          <w:i/>
          <w:color w:val="000000"/>
          <w:sz w:val="22"/>
          <w:szCs w:val="22"/>
          <w:lang w:val="en-US"/>
        </w:rPr>
        <w:t>Member (or Student Member)</w:t>
      </w:r>
      <w:r w:rsidRPr="00441298">
        <w:rPr>
          <w:color w:val="000000"/>
          <w:sz w:val="22"/>
          <w:szCs w:val="22"/>
          <w:lang w:val="en-US"/>
        </w:rPr>
        <w:t xml:space="preserve">, </w:t>
      </w:r>
      <w:r w:rsidRPr="00441298">
        <w:rPr>
          <w:i/>
          <w:color w:val="000000"/>
          <w:sz w:val="22"/>
          <w:szCs w:val="22"/>
          <w:lang w:val="en-US"/>
        </w:rPr>
        <w:t>IEEE</w:t>
      </w:r>
      <w:r w:rsidRPr="00441298">
        <w:rPr>
          <w:color w:val="000000"/>
          <w:sz w:val="22"/>
          <w:szCs w:val="22"/>
          <w:lang w:val="en-US"/>
        </w:rPr>
        <w:t xml:space="preserve">, </w:t>
      </w:r>
    </w:p>
    <w:p w:rsidR="00800C3B" w:rsidRPr="00441298" w:rsidRDefault="00441298">
      <w:pPr>
        <w:pBdr>
          <w:top w:val="nil"/>
          <w:left w:val="nil"/>
          <w:bottom w:val="nil"/>
          <w:right w:val="nil"/>
          <w:between w:val="nil"/>
        </w:pBdr>
        <w:spacing w:line="240" w:lineRule="auto"/>
        <w:ind w:left="0" w:hanging="2"/>
        <w:jc w:val="center"/>
        <w:rPr>
          <w:color w:val="000000"/>
          <w:sz w:val="22"/>
          <w:szCs w:val="22"/>
          <w:lang w:val="en-US"/>
        </w:rPr>
      </w:pPr>
      <w:r w:rsidRPr="00441298">
        <w:rPr>
          <w:color w:val="000000"/>
          <w:sz w:val="22"/>
          <w:szCs w:val="22"/>
          <w:lang w:val="en-US"/>
        </w:rPr>
        <w:t>First name P. Last Name</w:t>
      </w:r>
      <w:r w:rsidRPr="00441298">
        <w:rPr>
          <w:color w:val="000000"/>
          <w:sz w:val="22"/>
          <w:szCs w:val="22"/>
          <w:vertAlign w:val="superscript"/>
          <w:lang w:val="en-US"/>
        </w:rPr>
        <w:t>2</w:t>
      </w:r>
      <w:r w:rsidRPr="00441298">
        <w:rPr>
          <w:color w:val="000000"/>
          <w:sz w:val="22"/>
          <w:szCs w:val="22"/>
          <w:lang w:val="en-US"/>
        </w:rPr>
        <w:t xml:space="preserve"> (second author)</w:t>
      </w:r>
    </w:p>
    <w:p w:rsidR="00800C3B" w:rsidRPr="00441298" w:rsidRDefault="00441298">
      <w:pPr>
        <w:pBdr>
          <w:top w:val="nil"/>
          <w:left w:val="nil"/>
          <w:bottom w:val="nil"/>
          <w:right w:val="nil"/>
          <w:between w:val="nil"/>
        </w:pBdr>
        <w:spacing w:line="240" w:lineRule="auto"/>
        <w:ind w:left="0" w:hanging="2"/>
        <w:jc w:val="center"/>
        <w:rPr>
          <w:color w:val="000000"/>
          <w:sz w:val="22"/>
          <w:szCs w:val="22"/>
          <w:lang w:val="en-US"/>
        </w:rPr>
      </w:pPr>
      <w:r w:rsidRPr="00441298">
        <w:rPr>
          <w:color w:val="000000"/>
          <w:sz w:val="22"/>
          <w:szCs w:val="22"/>
          <w:vertAlign w:val="superscript"/>
          <w:lang w:val="en-US"/>
        </w:rPr>
        <w:t>1</w:t>
      </w:r>
      <w:r w:rsidRPr="00441298">
        <w:rPr>
          <w:color w:val="000000"/>
          <w:sz w:val="22"/>
          <w:szCs w:val="22"/>
          <w:lang w:val="en-US"/>
        </w:rPr>
        <w:t>First author name of Institution/Department, City, Country</w:t>
      </w:r>
    </w:p>
    <w:p w:rsidR="00800C3B" w:rsidRPr="00441298" w:rsidRDefault="00441298">
      <w:pPr>
        <w:pBdr>
          <w:top w:val="nil"/>
          <w:left w:val="nil"/>
          <w:bottom w:val="nil"/>
          <w:right w:val="nil"/>
          <w:between w:val="nil"/>
        </w:pBdr>
        <w:spacing w:line="240" w:lineRule="auto"/>
        <w:ind w:left="0" w:hanging="2"/>
        <w:jc w:val="center"/>
        <w:rPr>
          <w:color w:val="000000"/>
          <w:sz w:val="22"/>
          <w:szCs w:val="22"/>
          <w:lang w:val="en-US"/>
        </w:rPr>
      </w:pPr>
      <w:r w:rsidRPr="00441298">
        <w:rPr>
          <w:color w:val="000000"/>
          <w:sz w:val="22"/>
          <w:szCs w:val="22"/>
          <w:vertAlign w:val="superscript"/>
          <w:lang w:val="en-US"/>
        </w:rPr>
        <w:t>2</w:t>
      </w:r>
      <w:r w:rsidRPr="00441298">
        <w:rPr>
          <w:color w:val="000000"/>
          <w:sz w:val="22"/>
          <w:szCs w:val="22"/>
          <w:lang w:val="en-US"/>
        </w:rPr>
        <w:t>Second author name of Institution, City, Country</w:t>
      </w:r>
    </w:p>
    <w:p w:rsidR="00800C3B" w:rsidRPr="00441298" w:rsidRDefault="00800C3B">
      <w:pPr>
        <w:pBdr>
          <w:top w:val="nil"/>
          <w:left w:val="nil"/>
          <w:bottom w:val="nil"/>
          <w:right w:val="nil"/>
          <w:between w:val="nil"/>
        </w:pBdr>
        <w:spacing w:line="240" w:lineRule="auto"/>
        <w:ind w:left="0" w:hanging="2"/>
        <w:jc w:val="both"/>
        <w:rPr>
          <w:color w:val="000000"/>
          <w:szCs w:val="20"/>
          <w:lang w:val="en-US"/>
        </w:rPr>
      </w:pPr>
    </w:p>
    <w:p w:rsidR="00800C3B" w:rsidRPr="00441298" w:rsidRDefault="00800C3B">
      <w:pPr>
        <w:pBdr>
          <w:top w:val="nil"/>
          <w:left w:val="nil"/>
          <w:bottom w:val="nil"/>
          <w:right w:val="nil"/>
          <w:between w:val="nil"/>
        </w:pBdr>
        <w:spacing w:line="240" w:lineRule="auto"/>
        <w:ind w:left="0" w:hanging="2"/>
        <w:jc w:val="both"/>
        <w:rPr>
          <w:color w:val="000000"/>
          <w:szCs w:val="20"/>
          <w:lang w:val="en-US"/>
        </w:rPr>
        <w:sectPr w:rsidR="00800C3B" w:rsidRPr="00441298">
          <w:headerReference w:type="even" r:id="rId8"/>
          <w:headerReference w:type="default" r:id="rId9"/>
          <w:footerReference w:type="even" r:id="rId10"/>
          <w:footerReference w:type="default" r:id="rId11"/>
          <w:headerReference w:type="first" r:id="rId12"/>
          <w:footerReference w:type="first" r:id="rId13"/>
          <w:pgSz w:w="11906" w:h="16838"/>
          <w:pgMar w:top="1588" w:right="1021" w:bottom="1928" w:left="1021" w:header="709" w:footer="709" w:gutter="0"/>
          <w:pgNumType w:start="1"/>
          <w:cols w:space="720" w:equalWidth="0">
            <w:col w:w="9689"/>
          </w:cols>
          <w:titlePg/>
        </w:sectPr>
      </w:pPr>
    </w:p>
    <w:p w:rsidR="00800C3B" w:rsidRPr="00441298" w:rsidRDefault="00441298">
      <w:pPr>
        <w:pBdr>
          <w:top w:val="nil"/>
          <w:left w:val="nil"/>
          <w:bottom w:val="nil"/>
          <w:right w:val="nil"/>
          <w:between w:val="nil"/>
        </w:pBdr>
        <w:spacing w:line="240" w:lineRule="auto"/>
        <w:ind w:left="0" w:hanging="2"/>
        <w:jc w:val="both"/>
        <w:rPr>
          <w:color w:val="000000"/>
          <w:sz w:val="18"/>
          <w:szCs w:val="18"/>
          <w:lang w:val="en-US"/>
        </w:rPr>
      </w:pPr>
      <w:r w:rsidRPr="00441298">
        <w:rPr>
          <w:b/>
          <w:i/>
          <w:color w:val="000000"/>
          <w:sz w:val="18"/>
          <w:szCs w:val="18"/>
          <w:lang w:val="en-US"/>
        </w:rPr>
        <w:lastRenderedPageBreak/>
        <w:t>Abstract</w:t>
      </w:r>
      <w:r w:rsidRPr="00441298">
        <w:rPr>
          <w:b/>
          <w:color w:val="000000"/>
          <w:sz w:val="18"/>
          <w:szCs w:val="18"/>
          <w:lang w:val="en-US"/>
        </w:rPr>
        <w:t xml:space="preserve"> – The paper must be prefaced by abstract. Main results represented in the paper should be briefly pointed out. The type Times New Roman Bold 9pt is used to write the abstract, the word «Abstract» is written by type Times New Roman Bold Italic 9pt. </w:t>
      </w:r>
      <w:r>
        <w:rPr>
          <w:b/>
          <w:color w:val="000000"/>
          <w:sz w:val="18"/>
          <w:szCs w:val="18"/>
        </w:rPr>
        <w:t>Empty l</w:t>
      </w:r>
      <w:r>
        <w:rPr>
          <w:b/>
          <w:color w:val="000000"/>
          <w:sz w:val="18"/>
          <w:szCs w:val="18"/>
        </w:rPr>
        <w:t xml:space="preserve">ine should follow after the abstract (Times New Roman 9pt). </w:t>
      </w:r>
      <w:r w:rsidRPr="00441298">
        <w:rPr>
          <w:b/>
          <w:color w:val="000000"/>
          <w:sz w:val="18"/>
          <w:szCs w:val="18"/>
          <w:lang w:val="en-US"/>
        </w:rPr>
        <w:t>Index Terms should be given in the next line (5 words at most).</w:t>
      </w:r>
    </w:p>
    <w:p w:rsidR="00800C3B" w:rsidRPr="00441298" w:rsidRDefault="00800C3B">
      <w:pPr>
        <w:pBdr>
          <w:top w:val="nil"/>
          <w:left w:val="nil"/>
          <w:bottom w:val="nil"/>
          <w:right w:val="nil"/>
          <w:between w:val="nil"/>
        </w:pBdr>
        <w:spacing w:line="240" w:lineRule="auto"/>
        <w:ind w:left="0" w:hanging="2"/>
        <w:jc w:val="both"/>
        <w:rPr>
          <w:color w:val="000000"/>
          <w:sz w:val="18"/>
          <w:szCs w:val="18"/>
          <w:lang w:val="en-US"/>
        </w:rPr>
      </w:pPr>
    </w:p>
    <w:p w:rsidR="00800C3B" w:rsidRPr="00441298" w:rsidRDefault="00441298">
      <w:pPr>
        <w:pBdr>
          <w:top w:val="nil"/>
          <w:left w:val="nil"/>
          <w:bottom w:val="nil"/>
          <w:right w:val="nil"/>
          <w:between w:val="nil"/>
        </w:pBdr>
        <w:spacing w:line="240" w:lineRule="auto"/>
        <w:ind w:left="0" w:hanging="2"/>
        <w:jc w:val="both"/>
        <w:rPr>
          <w:color w:val="000000"/>
          <w:sz w:val="18"/>
          <w:szCs w:val="18"/>
          <w:lang w:val="en-US"/>
        </w:rPr>
      </w:pPr>
      <w:r w:rsidRPr="00441298">
        <w:rPr>
          <w:b/>
          <w:i/>
          <w:color w:val="000000"/>
          <w:sz w:val="18"/>
          <w:szCs w:val="18"/>
          <w:lang w:val="en-US"/>
        </w:rPr>
        <w:t xml:space="preserve">Index Terms </w:t>
      </w:r>
      <w:r w:rsidRPr="00441298">
        <w:rPr>
          <w:b/>
          <w:color w:val="000000"/>
          <w:sz w:val="18"/>
          <w:szCs w:val="18"/>
          <w:lang w:val="en-US"/>
        </w:rPr>
        <w:t>– Example, execution, paper.</w:t>
      </w:r>
    </w:p>
    <w:p w:rsidR="00800C3B" w:rsidRPr="00441298" w:rsidRDefault="00441298">
      <w:pPr>
        <w:pBdr>
          <w:top w:val="nil"/>
          <w:left w:val="nil"/>
          <w:bottom w:val="nil"/>
          <w:right w:val="nil"/>
          <w:between w:val="nil"/>
        </w:pBdr>
        <w:spacing w:before="360" w:after="120" w:line="240" w:lineRule="auto"/>
        <w:ind w:left="0" w:hanging="2"/>
        <w:jc w:val="center"/>
        <w:rPr>
          <w:color w:val="000000"/>
          <w:szCs w:val="20"/>
          <w:lang w:val="en-US"/>
        </w:rPr>
      </w:pPr>
      <w:r w:rsidRPr="00441298">
        <w:rPr>
          <w:color w:val="000000"/>
          <w:szCs w:val="20"/>
          <w:lang w:val="en-US"/>
        </w:rPr>
        <w:t xml:space="preserve">I. </w:t>
      </w:r>
      <w:r w:rsidRPr="00441298">
        <w:rPr>
          <w:color w:val="000000"/>
          <w:sz w:val="22"/>
          <w:szCs w:val="22"/>
          <w:lang w:val="en-US"/>
        </w:rPr>
        <w:t>I</w:t>
      </w:r>
      <w:r w:rsidRPr="00441298">
        <w:rPr>
          <w:color w:val="000000"/>
          <w:szCs w:val="20"/>
          <w:lang w:val="en-US"/>
        </w:rPr>
        <w:t>NTRODUCTION</w:t>
      </w:r>
    </w:p>
    <w:p w:rsidR="00800C3B" w:rsidRPr="00441298" w:rsidRDefault="00441298">
      <w:pPr>
        <w:keepNext/>
        <w:pBdr>
          <w:top w:val="nil"/>
          <w:left w:val="nil"/>
          <w:bottom w:val="nil"/>
          <w:right w:val="nil"/>
          <w:between w:val="nil"/>
        </w:pBdr>
        <w:spacing w:line="240" w:lineRule="auto"/>
        <w:ind w:left="4" w:hanging="6"/>
        <w:jc w:val="both"/>
        <w:rPr>
          <w:color w:val="000000"/>
          <w:sz w:val="58"/>
          <w:szCs w:val="58"/>
          <w:lang w:val="en-US"/>
        </w:rPr>
      </w:pPr>
      <w:r w:rsidRPr="00441298">
        <w:rPr>
          <w:color w:val="000000"/>
          <w:sz w:val="58"/>
          <w:szCs w:val="58"/>
          <w:lang w:val="en-US"/>
        </w:rPr>
        <w:t>P</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APER SHOULD BE STARTED with the header located in the center of the page and typed by the Times New Roman type 24 pt. Every word in the title must be capitalized except short minor words such as “a”, “an”, “and”, “as”, “at”, “by”, “for”, “from”, “if”, “in”</w:t>
      </w:r>
      <w:r w:rsidRPr="00441298">
        <w:rPr>
          <w:color w:val="000000"/>
          <w:szCs w:val="20"/>
          <w:lang w:val="en-US"/>
        </w:rPr>
        <w:t>, “into”, “on”, “or”, “of”, “the”, “to”, “with”.</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After the title the empty line should be typed by the Times New Roman 24 </w:t>
      </w:r>
      <w:proofErr w:type="gramStart"/>
      <w:r w:rsidRPr="00441298">
        <w:rPr>
          <w:color w:val="000000"/>
          <w:szCs w:val="20"/>
          <w:lang w:val="en-US"/>
        </w:rPr>
        <w:t>pt.</w:t>
      </w:r>
      <w:proofErr w:type="gramEnd"/>
      <w:r w:rsidRPr="00441298">
        <w:rPr>
          <w:color w:val="000000"/>
          <w:szCs w:val="20"/>
          <w:lang w:val="en-US"/>
        </w:rPr>
        <w:t xml:space="preserve"> Author’s names are given in the center of the page - First name P. Last Name. Times New Roman type 11pt is used to type authors’ names. If the author (co-author) is a member of IE</w:t>
      </w:r>
      <w:r w:rsidRPr="00441298">
        <w:rPr>
          <w:color w:val="000000"/>
          <w:szCs w:val="20"/>
          <w:lang w:val="en-US"/>
        </w:rPr>
        <w:t>EE organization, this information is pointed out after last name. Times New Roman Italic type 11pt is used to type IEEE status.</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In the next line it is necessary to point out the institute the authors (co-authors) work. If there are several co-authors worke</w:t>
      </w:r>
      <w:r w:rsidRPr="00441298">
        <w:rPr>
          <w:color w:val="000000"/>
          <w:szCs w:val="20"/>
          <w:lang w:val="en-US"/>
        </w:rPr>
        <w:t>d in the different institutes each institute is pointed out starting with new line. The numeric subscripts are used to indicate the author membership of an institute. The font Times New Roman 11pt is used to type the institute name.</w:t>
      </w:r>
    </w:p>
    <w:p w:rsidR="00800C3B" w:rsidRDefault="00441298">
      <w:pPr>
        <w:pBdr>
          <w:top w:val="nil"/>
          <w:left w:val="nil"/>
          <w:bottom w:val="nil"/>
          <w:right w:val="nil"/>
          <w:between w:val="nil"/>
        </w:pBdr>
        <w:spacing w:before="360" w:after="120" w:line="240" w:lineRule="auto"/>
        <w:ind w:left="0" w:hanging="2"/>
        <w:jc w:val="center"/>
        <w:rPr>
          <w:color w:val="000000"/>
          <w:szCs w:val="20"/>
        </w:rPr>
      </w:pPr>
      <w:r>
        <w:rPr>
          <w:color w:val="000000"/>
          <w:szCs w:val="20"/>
        </w:rPr>
        <w:t xml:space="preserve">II. </w:t>
      </w:r>
      <w:r>
        <w:rPr>
          <w:color w:val="000000"/>
          <w:sz w:val="22"/>
          <w:szCs w:val="22"/>
        </w:rPr>
        <w:t>P</w:t>
      </w:r>
      <w:r>
        <w:rPr>
          <w:color w:val="000000"/>
          <w:szCs w:val="20"/>
        </w:rPr>
        <w:t xml:space="preserve">ROBLEM </w:t>
      </w:r>
      <w:r>
        <w:rPr>
          <w:color w:val="000000"/>
          <w:sz w:val="22"/>
          <w:szCs w:val="22"/>
        </w:rPr>
        <w:t>S</w:t>
      </w:r>
      <w:r>
        <w:rPr>
          <w:color w:val="000000"/>
          <w:szCs w:val="20"/>
        </w:rPr>
        <w:t>TATEMENT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w:t>
      </w:r>
      <w:r w:rsidRPr="00441298">
        <w:rPr>
          <w:color w:val="000000"/>
          <w:szCs w:val="20"/>
          <w:lang w:val="en-US"/>
        </w:rPr>
        <w:t>he first letter of the paper text is typed by a dropped capital in two line proportion. The first 2-3-4 words of the text are typed by the uppercase letters starting with the second letter of the first word (see section I, paragraph 1).</w:t>
      </w:r>
      <w:r w:rsidRPr="00441298">
        <w:rPr>
          <w:b/>
          <w:color w:val="000000"/>
          <w:szCs w:val="20"/>
          <w:lang w:val="en-US"/>
        </w:rPr>
        <w:t xml:space="preserve"> </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The paper text is </w:t>
      </w:r>
      <w:r w:rsidRPr="00441298">
        <w:rPr>
          <w:color w:val="000000"/>
          <w:szCs w:val="20"/>
          <w:lang w:val="en-US"/>
        </w:rPr>
        <w:t xml:space="preserve">typed in </w:t>
      </w:r>
      <w:r w:rsidRPr="00441298">
        <w:rPr>
          <w:b/>
          <w:color w:val="000000"/>
          <w:szCs w:val="20"/>
          <w:lang w:val="en-US"/>
        </w:rPr>
        <w:t xml:space="preserve">Microsoft Word (save file in *.doc format), </w:t>
      </w:r>
      <w:r w:rsidRPr="00441298">
        <w:rPr>
          <w:color w:val="000000"/>
          <w:szCs w:val="20"/>
          <w:lang w:val="en-US"/>
        </w:rPr>
        <w:t xml:space="preserve">paper size </w:t>
      </w:r>
      <w:r>
        <w:rPr>
          <w:color w:val="000000"/>
          <w:szCs w:val="20"/>
        </w:rPr>
        <w:t>А</w:t>
      </w:r>
      <w:r w:rsidRPr="00441298">
        <w:rPr>
          <w:color w:val="000000"/>
          <w:szCs w:val="20"/>
          <w:lang w:val="en-US"/>
        </w:rPr>
        <w:t>4 (210</w:t>
      </w:r>
      <w:r>
        <w:rPr>
          <w:rFonts w:ascii="Symbol" w:eastAsia="Symbol" w:hAnsi="Symbol" w:cs="Symbol"/>
          <w:color w:val="000000"/>
          <w:szCs w:val="20"/>
        </w:rPr>
        <w:t></w:t>
      </w:r>
      <w:r w:rsidRPr="00441298">
        <w:rPr>
          <w:color w:val="000000"/>
          <w:szCs w:val="20"/>
          <w:lang w:val="en-US"/>
        </w:rPr>
        <w:t xml:space="preserve">297) by Times New Roman 10 pt. The top margin should be set to </w:t>
      </w:r>
      <w:r w:rsidRPr="00441298">
        <w:rPr>
          <w:b/>
          <w:color w:val="000000"/>
          <w:szCs w:val="20"/>
          <w:lang w:val="en-US"/>
        </w:rPr>
        <w:t>2.8 cm</w:t>
      </w:r>
      <w:r w:rsidRPr="00441298">
        <w:rPr>
          <w:color w:val="000000"/>
          <w:szCs w:val="20"/>
          <w:lang w:val="en-US"/>
        </w:rPr>
        <w:t xml:space="preserve">, the bottom margin should be set to </w:t>
      </w:r>
      <w:r w:rsidRPr="00441298">
        <w:rPr>
          <w:b/>
          <w:color w:val="000000"/>
          <w:szCs w:val="20"/>
          <w:lang w:val="en-US"/>
        </w:rPr>
        <w:t>3.4 cm.</w:t>
      </w:r>
      <w:r w:rsidRPr="00441298">
        <w:rPr>
          <w:color w:val="000000"/>
          <w:szCs w:val="20"/>
          <w:lang w:val="en-US"/>
        </w:rPr>
        <w:t xml:space="preserve"> The left and the right margin should be set to </w:t>
      </w:r>
      <w:r w:rsidRPr="00441298">
        <w:rPr>
          <w:b/>
          <w:color w:val="000000"/>
          <w:szCs w:val="20"/>
          <w:lang w:val="en-US"/>
        </w:rPr>
        <w:t>1.8 cm</w:t>
      </w:r>
      <w:r w:rsidRPr="00441298">
        <w:rPr>
          <w:color w:val="000000"/>
          <w:szCs w:val="20"/>
          <w:lang w:val="en-US"/>
        </w:rPr>
        <w:t xml:space="preserve">. The paper text should be </w:t>
      </w:r>
      <w:r w:rsidRPr="00441298">
        <w:rPr>
          <w:color w:val="000000"/>
          <w:szCs w:val="20"/>
          <w:lang w:val="en-US"/>
        </w:rPr>
        <w:lastRenderedPageBreak/>
        <w:t xml:space="preserve">divided into two columns. The space between the columns must equal </w:t>
      </w:r>
      <w:r w:rsidRPr="00441298">
        <w:rPr>
          <w:b/>
          <w:color w:val="000000"/>
          <w:szCs w:val="20"/>
          <w:lang w:val="en-US"/>
        </w:rPr>
        <w:t>0.5 cm</w:t>
      </w:r>
      <w:r w:rsidRPr="00441298">
        <w:rPr>
          <w:color w:val="000000"/>
          <w:szCs w:val="20"/>
          <w:lang w:val="en-US"/>
        </w:rPr>
        <w:t xml:space="preserve">. The single interval is used for typing the paper text. </w:t>
      </w:r>
      <w:r>
        <w:rPr>
          <w:color w:val="000000"/>
          <w:szCs w:val="20"/>
        </w:rPr>
        <w:t xml:space="preserve">The indentation should equal </w:t>
      </w:r>
      <w:r>
        <w:rPr>
          <w:b/>
          <w:color w:val="000000"/>
          <w:szCs w:val="20"/>
        </w:rPr>
        <w:t>3 mm</w:t>
      </w:r>
      <w:r>
        <w:rPr>
          <w:color w:val="000000"/>
          <w:szCs w:val="20"/>
        </w:rPr>
        <w:t>. The justified alignment should be used in the paper text.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The pa</w:t>
      </w:r>
      <w:r w:rsidRPr="00441298">
        <w:rPr>
          <w:color w:val="000000"/>
          <w:szCs w:val="20"/>
          <w:lang w:val="en-US"/>
        </w:rPr>
        <w:t xml:space="preserve">per text must be divided into sections. </w:t>
      </w:r>
      <w:r w:rsidRPr="00441298">
        <w:rPr>
          <w:b/>
          <w:color w:val="000000"/>
          <w:szCs w:val="20"/>
          <w:lang w:val="en-US"/>
        </w:rPr>
        <w:t>The standard section titles (“Introduction”, “Problem Statement”, “Theory”, “Experimental Results”, “Discussion of Results”, “Conclusions”) should be used.</w:t>
      </w:r>
      <w:r w:rsidRPr="00441298">
        <w:rPr>
          <w:color w:val="000000"/>
          <w:szCs w:val="20"/>
          <w:lang w:val="en-US"/>
        </w:rPr>
        <w:t xml:space="preserve"> It is assumed to use another section titles if it is necessa</w:t>
      </w:r>
      <w:r w:rsidRPr="00441298">
        <w:rPr>
          <w:color w:val="000000"/>
          <w:szCs w:val="20"/>
          <w:lang w:val="en-US"/>
        </w:rPr>
        <w:t>ry.</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All abbreviations and acronyms the first time they are used in the text should be defined, even after they have already been defined in the abstract. Abbreviations such as IEEE, SI, ac, and dc do not have to be defined. Abbreviations that incorporate p</w:t>
      </w:r>
      <w:r w:rsidRPr="00441298">
        <w:rPr>
          <w:color w:val="000000"/>
          <w:szCs w:val="20"/>
          <w:lang w:val="en-US"/>
        </w:rPr>
        <w:t>eriods should not have spaces: write “C.N.R.S.,” not “C. N. R. S.” Do not use abbreviations in the title unless they are unavoidable.</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In the “Introduction” section the overview </w:t>
      </w:r>
      <w:r w:rsidRPr="00441298">
        <w:rPr>
          <w:color w:val="333333"/>
          <w:szCs w:val="20"/>
          <w:lang w:val="en-US"/>
        </w:rPr>
        <w:t>of literature on the paper subject</w:t>
      </w:r>
      <w:r w:rsidRPr="00441298">
        <w:rPr>
          <w:color w:val="000000"/>
          <w:szCs w:val="20"/>
          <w:lang w:val="en-US"/>
        </w:rPr>
        <w:t xml:space="preserve"> should be given. The problem statement shoul</w:t>
      </w:r>
      <w:r w:rsidRPr="00441298">
        <w:rPr>
          <w:color w:val="000000"/>
          <w:szCs w:val="20"/>
          <w:lang w:val="en-US"/>
        </w:rPr>
        <w:t>d follow it. The research problem should be formulated explicitly. The technicalities should be used for the research task formulation. Theoretical and experimental investigations should be described in “Theory” and “Experimental Results” section correspon</w:t>
      </w:r>
      <w:r w:rsidRPr="00441298">
        <w:rPr>
          <w:color w:val="000000"/>
          <w:szCs w:val="20"/>
          <w:lang w:val="en-US"/>
        </w:rPr>
        <w:t>dingly. All scientific results obtained or a part of them are proposed for discussion by the authors in the section “Discussion of Results”. By the scientific ethics viewpoint it cannot be allowed to publish another’s results without the reference to the s</w:t>
      </w:r>
      <w:r w:rsidRPr="00441298">
        <w:rPr>
          <w:color w:val="000000"/>
          <w:szCs w:val="20"/>
          <w:lang w:val="en-US"/>
        </w:rPr>
        <w:t xml:space="preserve">ources cited. </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All sections are numbered by the roman numerals. The section title must be located in the middle of the column. The uppercase letter (Times New Roman 10 pt) is used for typing the section titles. Each word of the section title starts with th</w:t>
      </w:r>
      <w:r w:rsidRPr="00441298">
        <w:rPr>
          <w:color w:val="000000"/>
          <w:szCs w:val="20"/>
          <w:lang w:val="en-US"/>
        </w:rPr>
        <w:t xml:space="preserve">e uppercase letter of Times New Roman 11pt. </w:t>
      </w:r>
      <w:r w:rsidRPr="00441298">
        <w:rPr>
          <w:b/>
          <w:color w:val="000000"/>
          <w:szCs w:val="20"/>
          <w:lang w:val="en-US"/>
        </w:rPr>
        <w:t>The word division (hyphenation) shouldn’t be allowed in titles and in the section</w:t>
      </w:r>
      <w:r w:rsidRPr="00441298">
        <w:rPr>
          <w:color w:val="000000"/>
          <w:szCs w:val="20"/>
          <w:lang w:val="en-US"/>
        </w:rPr>
        <w:t xml:space="preserve">. </w:t>
      </w:r>
      <w:r w:rsidRPr="00441298">
        <w:rPr>
          <w:b/>
          <w:color w:val="000000"/>
          <w:szCs w:val="20"/>
          <w:lang w:val="en-US"/>
        </w:rPr>
        <w:t>The period shouldn’t be used</w:t>
      </w:r>
      <w:r w:rsidRPr="00441298">
        <w:rPr>
          <w:color w:val="000000"/>
          <w:szCs w:val="20"/>
          <w:lang w:val="en-US"/>
        </w:rPr>
        <w:t xml:space="preserve"> in the section title. The interval before the section title is 18 pt. </w:t>
      </w:r>
      <w:r>
        <w:rPr>
          <w:color w:val="000000"/>
          <w:szCs w:val="20"/>
        </w:rPr>
        <w:t>The interval after the section</w:t>
      </w:r>
      <w:r>
        <w:rPr>
          <w:color w:val="000000"/>
          <w:szCs w:val="20"/>
        </w:rPr>
        <w:t xml:space="preserve"> title is 6 pt. The subsections should be named by alphabet letters. The interval before subsection should be 12 pt. The interval after the subsection should be 6 pt. Use the font Times New Roman Italic 10pt for the title of subsections.</w:t>
      </w:r>
    </w:p>
    <w:p w:rsidR="00800C3B" w:rsidRDefault="00441298">
      <w:pPr>
        <w:pBdr>
          <w:top w:val="nil"/>
          <w:left w:val="nil"/>
          <w:bottom w:val="nil"/>
          <w:right w:val="nil"/>
          <w:between w:val="nil"/>
        </w:pBdr>
        <w:spacing w:before="360" w:after="120" w:line="240" w:lineRule="auto"/>
        <w:ind w:left="0" w:hanging="2"/>
        <w:jc w:val="center"/>
        <w:rPr>
          <w:color w:val="000000"/>
          <w:szCs w:val="20"/>
        </w:rPr>
      </w:pPr>
      <w:r>
        <w:rPr>
          <w:color w:val="000000"/>
          <w:szCs w:val="20"/>
        </w:rPr>
        <w:t xml:space="preserve">III. </w:t>
      </w:r>
      <w:r>
        <w:rPr>
          <w:color w:val="000000"/>
          <w:sz w:val="22"/>
          <w:szCs w:val="22"/>
        </w:rPr>
        <w:t>T</w:t>
      </w:r>
      <w:r>
        <w:rPr>
          <w:color w:val="000000"/>
          <w:szCs w:val="20"/>
        </w:rPr>
        <w:t>HEORY</w:t>
      </w:r>
    </w:p>
    <w:p w:rsidR="00800C3B" w:rsidRDefault="00441298">
      <w:pPr>
        <w:numPr>
          <w:ilvl w:val="0"/>
          <w:numId w:val="3"/>
        </w:numPr>
        <w:pBdr>
          <w:top w:val="nil"/>
          <w:left w:val="nil"/>
          <w:bottom w:val="nil"/>
          <w:right w:val="nil"/>
          <w:between w:val="nil"/>
        </w:pBdr>
        <w:spacing w:before="240" w:after="120" w:line="240" w:lineRule="auto"/>
        <w:ind w:left="0" w:hanging="2"/>
        <w:jc w:val="both"/>
        <w:rPr>
          <w:i/>
          <w:color w:val="000000"/>
          <w:szCs w:val="20"/>
        </w:rPr>
      </w:pPr>
      <w:r>
        <w:rPr>
          <w:i/>
          <w:color w:val="000000"/>
          <w:szCs w:val="20"/>
        </w:rPr>
        <w:t>Figure Design</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lastRenderedPageBreak/>
        <w:t>All illustrations must be clear, high-quality and in greyscale.</w:t>
      </w:r>
      <w:r w:rsidRPr="00441298">
        <w:rPr>
          <w:color w:val="000000"/>
          <w:szCs w:val="20"/>
          <w:lang w:val="en-US"/>
        </w:rPr>
        <w:t xml:space="preserve"> It is impossible to publish color illustrations. All color illustrations must be converted to greyscale. </w:t>
      </w:r>
      <w:r w:rsidRPr="00441298">
        <w:rPr>
          <w:b/>
          <w:color w:val="000000"/>
          <w:szCs w:val="20"/>
          <w:lang w:val="en-US"/>
        </w:rPr>
        <w:t>The graphic should be grouped, saved as a picture in *.jpg or *.tiff form</w:t>
      </w:r>
      <w:r w:rsidRPr="00441298">
        <w:rPr>
          <w:b/>
          <w:color w:val="000000"/>
          <w:szCs w:val="20"/>
          <w:lang w:val="en-US"/>
        </w:rPr>
        <w:t>at and then put in the paper text</w:t>
      </w:r>
      <w:r w:rsidRPr="00441298">
        <w:rPr>
          <w:color w:val="000000"/>
          <w:szCs w:val="20"/>
          <w:lang w:val="en-US"/>
        </w:rPr>
        <w:t xml:space="preserve">. The figure should be put in the text directly. </w:t>
      </w:r>
      <w:r w:rsidRPr="00441298">
        <w:rPr>
          <w:b/>
          <w:color w:val="000000"/>
          <w:szCs w:val="20"/>
          <w:u w:val="single"/>
          <w:lang w:val="en-US"/>
        </w:rPr>
        <w:t>It is not acceptable</w:t>
      </w:r>
      <w:r w:rsidRPr="00441298">
        <w:rPr>
          <w:b/>
          <w:color w:val="000000"/>
          <w:szCs w:val="20"/>
          <w:lang w:val="en-US"/>
        </w:rPr>
        <w:t xml:space="preserve"> to put the figure over the text.</w:t>
      </w:r>
      <w:r w:rsidRPr="00441298">
        <w:rPr>
          <w:color w:val="000000"/>
          <w:szCs w:val="20"/>
          <w:lang w:val="en-US"/>
        </w:rPr>
        <w:t xml:space="preserve"> If the picture is created by the Microsoft Office tools it is necessary to group it and to convert in *.pdf document. Th</w:t>
      </w:r>
      <w:r w:rsidRPr="00441298">
        <w:rPr>
          <w:color w:val="000000"/>
          <w:szCs w:val="20"/>
          <w:lang w:val="en-US"/>
        </w:rPr>
        <w:t>en the picture should be copied from this document to paper text like a photo by use of “Print Screen” key.</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Try to position figures and tables at the tops and bottoms of columns and avoid placing them in the middle of columns. Large figures may span across</w:t>
      </w:r>
      <w:r w:rsidRPr="00441298">
        <w:rPr>
          <w:color w:val="000000"/>
          <w:szCs w:val="20"/>
          <w:lang w:val="en-US"/>
        </w:rPr>
        <w:t xml:space="preserve"> both columns. Avoid placing figures before their first mention in the text. The figure should be left aligned in the column (see Fig.1).</w:t>
      </w:r>
      <w:r w:rsidRPr="00441298">
        <w:rPr>
          <w:b/>
          <w:color w:val="000000"/>
          <w:szCs w:val="20"/>
          <w:u w:val="single"/>
          <w:lang w:val="en-US"/>
        </w:rPr>
        <w:t xml:space="preserve"> It is not acceptable</w:t>
      </w:r>
      <w:r w:rsidRPr="00441298">
        <w:rPr>
          <w:b/>
          <w:color w:val="000000"/>
          <w:szCs w:val="20"/>
          <w:lang w:val="en-US"/>
        </w:rPr>
        <w:t xml:space="preserve"> </w:t>
      </w:r>
      <w:r w:rsidRPr="00441298">
        <w:rPr>
          <w:color w:val="000000"/>
          <w:szCs w:val="20"/>
          <w:lang w:val="en-US"/>
        </w:rPr>
        <w:t xml:space="preserve">to put the caption on the figure. The captions are typed in the paper text. Times New Roman type </w:t>
      </w:r>
      <w:r w:rsidRPr="00441298">
        <w:rPr>
          <w:color w:val="000000"/>
          <w:szCs w:val="20"/>
          <w:lang w:val="en-US"/>
        </w:rPr>
        <w:t xml:space="preserve">8 pt is used to type the caption. There is an empty line (6 pt) before the figure and after the caption. </w:t>
      </w:r>
      <w:r w:rsidRPr="00441298">
        <w:rPr>
          <w:b/>
          <w:color w:val="000000"/>
          <w:szCs w:val="20"/>
          <w:lang w:val="en-US"/>
        </w:rPr>
        <w:t>It is acceptable to use only “Fig.#” abbreviation for figure reference.</w:t>
      </w:r>
    </w:p>
    <w:p w:rsidR="00800C3B" w:rsidRDefault="00441298">
      <w:pPr>
        <w:numPr>
          <w:ilvl w:val="0"/>
          <w:numId w:val="3"/>
        </w:numPr>
        <w:pBdr>
          <w:top w:val="nil"/>
          <w:left w:val="nil"/>
          <w:bottom w:val="nil"/>
          <w:right w:val="nil"/>
          <w:between w:val="nil"/>
        </w:pBdr>
        <w:spacing w:before="240" w:after="120" w:line="240" w:lineRule="auto"/>
        <w:ind w:left="0" w:hanging="2"/>
        <w:jc w:val="both"/>
        <w:rPr>
          <w:i/>
          <w:color w:val="000000"/>
          <w:szCs w:val="20"/>
        </w:rPr>
      </w:pPr>
      <w:r>
        <w:rPr>
          <w:i/>
          <w:color w:val="000000"/>
          <w:szCs w:val="20"/>
        </w:rPr>
        <w:t>Table Design</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The tables are numbered by the roman figures in order of appearing</w:t>
      </w:r>
      <w:r w:rsidRPr="00441298">
        <w:rPr>
          <w:color w:val="000000"/>
          <w:szCs w:val="20"/>
          <w:lang w:val="en-US"/>
        </w:rPr>
        <w:t xml:space="preserve"> in the text. The word «TABLE» is typed by the uppercase letter. Times New Roman type 10 pt is used for this. The word «TABLE» is placed in the middle of the column. The table title should correspond with table content and is placed in the middle of the ne</w:t>
      </w:r>
      <w:r w:rsidRPr="00441298">
        <w:rPr>
          <w:color w:val="000000"/>
          <w:szCs w:val="20"/>
          <w:lang w:val="en-US"/>
        </w:rPr>
        <w:t xml:space="preserve">xt line. Times New Roman type 8 pt is used for typing the table title. The table title is typed by the uppercase letter. The first letter of each word in the title of table should have the font Times New Roman 10 pt. </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The number of table columns and rows i</w:t>
      </w:r>
      <w:r w:rsidRPr="00441298">
        <w:rPr>
          <w:color w:val="000000"/>
          <w:szCs w:val="20"/>
          <w:lang w:val="en-US"/>
        </w:rPr>
        <w:t>s determined by the author on the assumption of reasonable consideration. Times New Roman type 8 pt is used for typing the table content, see Table I. The Table is placed in the middle of the column. There is an empty line (8 pt) before the table. The left</w:t>
      </w:r>
      <w:r w:rsidRPr="00441298">
        <w:rPr>
          <w:color w:val="000000"/>
          <w:szCs w:val="20"/>
          <w:lang w:val="en-US"/>
        </w:rPr>
        <w:t xml:space="preserve"> alignment should be used in the table.</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It is possible to use the tables copied from the Microsoft Excel document. In this case it is not acceptable to use table numbering and table title in Microsoft Excel documents. The correct design of the table copied from the Microsoft Excel document is me</w:t>
      </w:r>
      <w:r w:rsidRPr="00441298">
        <w:rPr>
          <w:color w:val="000000"/>
          <w:szCs w:val="20"/>
          <w:lang w:val="en-US"/>
        </w:rPr>
        <w:t>ntioned in Table II.</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There is an empty line (6 pt) after the table. </w:t>
      </w:r>
    </w:p>
    <w:p w:rsidR="00800C3B" w:rsidRDefault="00441298">
      <w:pPr>
        <w:numPr>
          <w:ilvl w:val="0"/>
          <w:numId w:val="3"/>
        </w:numPr>
        <w:pBdr>
          <w:top w:val="nil"/>
          <w:left w:val="nil"/>
          <w:bottom w:val="nil"/>
          <w:right w:val="nil"/>
          <w:between w:val="nil"/>
        </w:pBdr>
        <w:spacing w:before="240" w:after="120" w:line="240" w:lineRule="auto"/>
        <w:ind w:left="0" w:hanging="2"/>
        <w:jc w:val="both"/>
        <w:rPr>
          <w:i/>
          <w:color w:val="000000"/>
          <w:szCs w:val="20"/>
        </w:rPr>
      </w:pPr>
      <w:r>
        <w:rPr>
          <w:i/>
          <w:color w:val="000000"/>
          <w:szCs w:val="20"/>
        </w:rPr>
        <w:t>Equation Design</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The equations</w:t>
      </w:r>
      <w:r w:rsidRPr="00441298">
        <w:rPr>
          <w:color w:val="000000"/>
          <w:szCs w:val="20"/>
          <w:lang w:val="en-US"/>
        </w:rPr>
        <w:t xml:space="preserve"> are typed </w:t>
      </w:r>
      <w:r w:rsidRPr="00441298">
        <w:rPr>
          <w:b/>
          <w:color w:val="000000"/>
          <w:szCs w:val="20"/>
          <w:lang w:val="en-US"/>
        </w:rPr>
        <w:t>in MS EQUATION 1 or 2 or MathType 6.0</w:t>
      </w:r>
      <w:r w:rsidRPr="00441298">
        <w:rPr>
          <w:color w:val="000000"/>
          <w:szCs w:val="20"/>
          <w:lang w:val="en-US"/>
        </w:rPr>
        <w:t xml:space="preserve"> or later. The preset parameters in the style menu and in the size menu in MS EQUATION 1 or 2 are mentioned in Table I and II. The </w:t>
      </w:r>
      <w:r w:rsidRPr="00441298">
        <w:rPr>
          <w:b/>
          <w:color w:val="000000"/>
          <w:szCs w:val="20"/>
          <w:lang w:val="en-US"/>
        </w:rPr>
        <w:t>right alignment</w:t>
      </w:r>
      <w:r w:rsidRPr="00441298">
        <w:rPr>
          <w:color w:val="000000"/>
          <w:szCs w:val="20"/>
          <w:lang w:val="en-US"/>
        </w:rPr>
        <w:t xml:space="preserve"> should be used for the equations. The equation should be placed in the center of the column. For example:</w:t>
      </w:r>
    </w:p>
    <w:p w:rsidR="00800C3B" w:rsidRPr="00441298" w:rsidRDefault="00441298">
      <w:pPr>
        <w:pBdr>
          <w:top w:val="nil"/>
          <w:left w:val="nil"/>
          <w:bottom w:val="nil"/>
          <w:right w:val="nil"/>
          <w:between w:val="nil"/>
        </w:pBdr>
        <w:spacing w:line="240" w:lineRule="auto"/>
        <w:ind w:left="1" w:hanging="3"/>
        <w:jc w:val="right"/>
        <w:rPr>
          <w:color w:val="000000"/>
          <w:szCs w:val="20"/>
          <w:lang w:val="en-US"/>
        </w:rPr>
      </w:pPr>
      <w:r>
        <w:rPr>
          <w:color w:val="000000"/>
          <w:sz w:val="26"/>
          <w:szCs w:val="26"/>
        </w:rPr>
        <w:object w:dxaOrig="2120" w:dyaOrig="700" w14:anchorId="67F4C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05.75pt;height:35.25pt;visibility:visible" o:ole="">
            <v:imagedata r:id="rId14" o:title=""/>
            <v:path o:extrusionok="t"/>
          </v:shape>
          <o:OLEObject Type="Embed" ProgID="Equation.DSMT4" ShapeID="_x0000_s0" DrawAspect="Content" ObjectID="_1640076879" r:id="rId15"/>
        </w:object>
      </w:r>
      <w:r w:rsidRPr="00441298">
        <w:rPr>
          <w:color w:val="000000"/>
          <w:sz w:val="26"/>
          <w:szCs w:val="26"/>
          <w:lang w:val="en-US"/>
        </w:rPr>
        <w:t xml:space="preserve">.              </w:t>
      </w:r>
      <w:r w:rsidRPr="00441298">
        <w:rPr>
          <w:color w:val="000000"/>
          <w:szCs w:val="20"/>
          <w:lang w:val="en-US"/>
        </w:rPr>
        <w:t>(1)</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lastRenderedPageBreak/>
        <w:t xml:space="preserve">The equations are numbered in order of appearing in the text. If there is no reference to some equations these equation aren’t numbered. The equation number is typed in the parenthesis on the right side of the column. </w:t>
      </w:r>
      <w:r>
        <w:rPr>
          <w:color w:val="000000"/>
          <w:szCs w:val="20"/>
        </w:rPr>
        <w:t xml:space="preserve">If there is a </w:t>
      </w:r>
    </w:p>
    <w:p w:rsidR="00800C3B" w:rsidRDefault="00800C3B">
      <w:pPr>
        <w:pBdr>
          <w:top w:val="nil"/>
          <w:left w:val="nil"/>
          <w:bottom w:val="nil"/>
          <w:right w:val="nil"/>
          <w:between w:val="nil"/>
        </w:pBdr>
        <w:spacing w:line="240" w:lineRule="auto"/>
        <w:jc w:val="both"/>
        <w:rPr>
          <w:color w:val="000000"/>
          <w:sz w:val="12"/>
          <w:szCs w:val="12"/>
        </w:rPr>
      </w:pPr>
    </w:p>
    <w:tbl>
      <w:tblPr>
        <w:tblStyle w:val="af3"/>
        <w:tblW w:w="5007" w:type="dxa"/>
        <w:tblInd w:w="0" w:type="dxa"/>
        <w:tblLayout w:type="fixed"/>
        <w:tblLook w:val="0000" w:firstRow="0" w:lastRow="0" w:firstColumn="0" w:lastColumn="0" w:noHBand="0" w:noVBand="0"/>
      </w:tblPr>
      <w:tblGrid>
        <w:gridCol w:w="5007"/>
      </w:tblGrid>
      <w:tr w:rsidR="00800C3B">
        <w:tc>
          <w:tcPr>
            <w:tcW w:w="5007" w:type="dxa"/>
          </w:tcPr>
          <w:p w:rsidR="00800C3B" w:rsidRDefault="00441298">
            <w:pPr>
              <w:pBdr>
                <w:top w:val="nil"/>
                <w:left w:val="nil"/>
                <w:bottom w:val="nil"/>
                <w:right w:val="nil"/>
                <w:between w:val="nil"/>
              </w:pBdr>
              <w:spacing w:line="240" w:lineRule="auto"/>
              <w:ind w:left="0" w:hanging="2"/>
              <w:rPr>
                <w:color w:val="000000"/>
                <w:szCs w:val="20"/>
              </w:rPr>
            </w:pPr>
            <w:r>
              <w:rPr>
                <w:noProof/>
                <w:color w:val="000000"/>
                <w:szCs w:val="20"/>
              </w:rPr>
              <w:drawing>
                <wp:inline distT="0" distB="0" distL="114300" distR="114300">
                  <wp:extent cx="3028950" cy="2052320"/>
                  <wp:effectExtent l="0" t="0" r="0" b="0"/>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028950" cy="2052320"/>
                          </a:xfrm>
                          <a:prstGeom prst="rect">
                            <a:avLst/>
                          </a:prstGeom>
                          <a:ln/>
                        </pic:spPr>
                      </pic:pic>
                    </a:graphicData>
                  </a:graphic>
                </wp:inline>
              </w:drawing>
            </w:r>
          </w:p>
        </w:tc>
      </w:tr>
      <w:tr w:rsidR="00800C3B">
        <w:tc>
          <w:tcPr>
            <w:tcW w:w="5007"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Fig. 1. Example of figure design.</w:t>
            </w:r>
          </w:p>
        </w:tc>
      </w:tr>
    </w:tbl>
    <w:p w:rsidR="00800C3B" w:rsidRPr="00441298" w:rsidRDefault="00441298">
      <w:pPr>
        <w:pBdr>
          <w:top w:val="nil"/>
          <w:left w:val="nil"/>
          <w:bottom w:val="nil"/>
          <w:right w:val="nil"/>
          <w:between w:val="nil"/>
        </w:pBdr>
        <w:spacing w:before="240" w:line="240" w:lineRule="auto"/>
        <w:ind w:left="0" w:hanging="2"/>
        <w:jc w:val="center"/>
        <w:rPr>
          <w:color w:val="000000"/>
          <w:szCs w:val="20"/>
          <w:lang w:val="en-US"/>
        </w:rPr>
      </w:pPr>
      <w:r w:rsidRPr="00441298">
        <w:rPr>
          <w:color w:val="000000"/>
          <w:szCs w:val="20"/>
          <w:lang w:val="en-US"/>
        </w:rPr>
        <w:t>TABLE I</w:t>
      </w:r>
    </w:p>
    <w:p w:rsidR="00800C3B" w:rsidRPr="00441298" w:rsidRDefault="00441298">
      <w:pPr>
        <w:pBdr>
          <w:top w:val="nil"/>
          <w:left w:val="nil"/>
          <w:bottom w:val="nil"/>
          <w:right w:val="nil"/>
          <w:between w:val="nil"/>
        </w:pBdr>
        <w:spacing w:line="240" w:lineRule="auto"/>
        <w:ind w:left="0" w:hanging="2"/>
        <w:jc w:val="center"/>
        <w:rPr>
          <w:color w:val="000000"/>
          <w:sz w:val="16"/>
          <w:szCs w:val="16"/>
          <w:lang w:val="en-US"/>
        </w:rPr>
      </w:pPr>
      <w:r w:rsidRPr="00441298">
        <w:rPr>
          <w:color w:val="000000"/>
          <w:szCs w:val="20"/>
          <w:lang w:val="en-US"/>
        </w:rPr>
        <w:t>T</w:t>
      </w:r>
      <w:r w:rsidRPr="00441298">
        <w:rPr>
          <w:color w:val="000000"/>
          <w:sz w:val="16"/>
          <w:szCs w:val="16"/>
          <w:lang w:val="en-US"/>
        </w:rPr>
        <w:t xml:space="preserve">HE </w:t>
      </w:r>
      <w:r w:rsidRPr="00441298">
        <w:rPr>
          <w:color w:val="000000"/>
          <w:szCs w:val="20"/>
          <w:lang w:val="en-US"/>
        </w:rPr>
        <w:t>P</w:t>
      </w:r>
      <w:r w:rsidRPr="00441298">
        <w:rPr>
          <w:color w:val="000000"/>
          <w:sz w:val="16"/>
          <w:szCs w:val="16"/>
          <w:lang w:val="en-US"/>
        </w:rPr>
        <w:t xml:space="preserve">RESET </w:t>
      </w:r>
      <w:r w:rsidRPr="00441298">
        <w:rPr>
          <w:color w:val="000000"/>
          <w:sz w:val="18"/>
          <w:szCs w:val="18"/>
          <w:lang w:val="en-US"/>
        </w:rPr>
        <w:t>P</w:t>
      </w:r>
      <w:r w:rsidRPr="00441298">
        <w:rPr>
          <w:color w:val="000000"/>
          <w:sz w:val="16"/>
          <w:szCs w:val="16"/>
          <w:lang w:val="en-US"/>
        </w:rPr>
        <w:t xml:space="preserve">ARAMETERS </w:t>
      </w:r>
      <w:r w:rsidRPr="00441298">
        <w:rPr>
          <w:color w:val="000000"/>
          <w:szCs w:val="20"/>
          <w:lang w:val="en-US"/>
        </w:rPr>
        <w:t>I</w:t>
      </w:r>
      <w:r w:rsidRPr="00441298">
        <w:rPr>
          <w:color w:val="000000"/>
          <w:sz w:val="16"/>
          <w:szCs w:val="16"/>
          <w:lang w:val="en-US"/>
        </w:rPr>
        <w:t xml:space="preserve">N </w:t>
      </w:r>
      <w:r w:rsidRPr="00441298">
        <w:rPr>
          <w:color w:val="000000"/>
          <w:szCs w:val="20"/>
          <w:lang w:val="en-US"/>
        </w:rPr>
        <w:t>T</w:t>
      </w:r>
      <w:r w:rsidRPr="00441298">
        <w:rPr>
          <w:color w:val="000000"/>
          <w:sz w:val="16"/>
          <w:szCs w:val="16"/>
          <w:lang w:val="en-US"/>
        </w:rPr>
        <w:t xml:space="preserve">HE </w:t>
      </w:r>
      <w:r w:rsidRPr="00441298">
        <w:rPr>
          <w:color w:val="000000"/>
          <w:szCs w:val="20"/>
          <w:lang w:val="en-US"/>
        </w:rPr>
        <w:t>S</w:t>
      </w:r>
      <w:r w:rsidRPr="00441298">
        <w:rPr>
          <w:color w:val="000000"/>
          <w:sz w:val="16"/>
          <w:szCs w:val="16"/>
          <w:lang w:val="en-US"/>
        </w:rPr>
        <w:t xml:space="preserve">TYLE </w:t>
      </w:r>
      <w:r w:rsidRPr="00441298">
        <w:rPr>
          <w:color w:val="000000"/>
          <w:szCs w:val="20"/>
          <w:lang w:val="en-US"/>
        </w:rPr>
        <w:t>M</w:t>
      </w:r>
      <w:r w:rsidRPr="00441298">
        <w:rPr>
          <w:color w:val="000000"/>
          <w:sz w:val="16"/>
          <w:szCs w:val="16"/>
          <w:lang w:val="en-US"/>
        </w:rPr>
        <w:t>ENU</w:t>
      </w:r>
    </w:p>
    <w:p w:rsidR="00800C3B" w:rsidRDefault="00441298">
      <w:pPr>
        <w:pBdr>
          <w:top w:val="nil"/>
          <w:left w:val="nil"/>
          <w:bottom w:val="nil"/>
          <w:right w:val="nil"/>
          <w:between w:val="nil"/>
        </w:pBdr>
        <w:spacing w:line="240" w:lineRule="auto"/>
        <w:ind w:left="0" w:hanging="2"/>
        <w:jc w:val="center"/>
        <w:rPr>
          <w:color w:val="000000"/>
          <w:sz w:val="16"/>
          <w:szCs w:val="16"/>
        </w:rPr>
      </w:pPr>
      <w:r>
        <w:rPr>
          <w:color w:val="000000"/>
          <w:szCs w:val="20"/>
        </w:rPr>
        <w:t>I</w:t>
      </w:r>
      <w:r>
        <w:rPr>
          <w:color w:val="000000"/>
          <w:sz w:val="16"/>
          <w:szCs w:val="16"/>
        </w:rPr>
        <w:t xml:space="preserve">N </w:t>
      </w:r>
      <w:r>
        <w:rPr>
          <w:color w:val="000000"/>
          <w:szCs w:val="20"/>
        </w:rPr>
        <w:t>M</w:t>
      </w:r>
      <w:r>
        <w:rPr>
          <w:color w:val="000000"/>
          <w:sz w:val="16"/>
          <w:szCs w:val="16"/>
        </w:rPr>
        <w:t xml:space="preserve">ICROSOFT </w:t>
      </w:r>
      <w:r>
        <w:rPr>
          <w:color w:val="000000"/>
          <w:szCs w:val="20"/>
        </w:rPr>
        <w:t>E</w:t>
      </w:r>
      <w:r>
        <w:rPr>
          <w:color w:val="000000"/>
          <w:sz w:val="16"/>
          <w:szCs w:val="16"/>
        </w:rPr>
        <w:t>QUATION 1 OR 2</w:t>
      </w:r>
    </w:p>
    <w:p w:rsidR="00800C3B" w:rsidRDefault="00800C3B">
      <w:pPr>
        <w:pBdr>
          <w:top w:val="nil"/>
          <w:left w:val="nil"/>
          <w:bottom w:val="nil"/>
          <w:right w:val="nil"/>
          <w:between w:val="nil"/>
        </w:pBdr>
        <w:spacing w:line="240" w:lineRule="auto"/>
        <w:ind w:left="0" w:hanging="2"/>
        <w:jc w:val="center"/>
        <w:rPr>
          <w:color w:val="000000"/>
          <w:sz w:val="16"/>
          <w:szCs w:val="16"/>
        </w:rPr>
      </w:pPr>
    </w:p>
    <w:tbl>
      <w:tblPr>
        <w:tblStyle w:val="af4"/>
        <w:tblW w:w="38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9"/>
        <w:gridCol w:w="974"/>
        <w:gridCol w:w="755"/>
        <w:gridCol w:w="900"/>
      </w:tblGrid>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Style</w:t>
            </w:r>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Format</w:t>
            </w:r>
          </w:p>
        </w:tc>
        <w:tc>
          <w:tcPr>
            <w:tcW w:w="1655" w:type="dxa"/>
            <w:gridSpan w:val="2"/>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Character format</w:t>
            </w:r>
          </w:p>
        </w:tc>
      </w:tr>
      <w:tr w:rsidR="00800C3B">
        <w:trPr>
          <w:jc w:val="center"/>
        </w:trPr>
        <w:tc>
          <w:tcPr>
            <w:tcW w:w="1259"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74"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755"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Bold</w:t>
            </w:r>
          </w:p>
        </w:tc>
        <w:tc>
          <w:tcPr>
            <w:tcW w:w="900"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Italic</w:t>
            </w: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Text</w:t>
            </w:r>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Function</w:t>
            </w:r>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800C3B">
            <w:pPr>
              <w:pBdr>
                <w:top w:val="nil"/>
                <w:left w:val="nil"/>
                <w:bottom w:val="nil"/>
                <w:right w:val="nil"/>
                <w:between w:val="nil"/>
              </w:pBdr>
              <w:spacing w:line="240" w:lineRule="auto"/>
              <w:ind w:left="0" w:hanging="2"/>
              <w:rPr>
                <w:color w:val="000000"/>
                <w:sz w:val="16"/>
                <w:szCs w:val="16"/>
              </w:rPr>
            </w:pP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Variable</w:t>
            </w:r>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L.C.Greek</w:t>
            </w:r>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Symbol</w:t>
            </w:r>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U.C.Greek</w:t>
            </w:r>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Symbol</w:t>
            </w:r>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Symbol</w:t>
            </w:r>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Symbol</w:t>
            </w:r>
          </w:p>
        </w:tc>
        <w:tc>
          <w:tcPr>
            <w:tcW w:w="755" w:type="dxa"/>
          </w:tcPr>
          <w:p w:rsidR="00800C3B" w:rsidRDefault="00441298">
            <w:pPr>
              <w:pBdr>
                <w:top w:val="nil"/>
                <w:left w:val="nil"/>
                <w:bottom w:val="nil"/>
                <w:right w:val="nil"/>
                <w:between w:val="nil"/>
              </w:pBdr>
              <w:spacing w:line="240" w:lineRule="auto"/>
              <w:ind w:left="0" w:hanging="2"/>
              <w:rPr>
                <w:color w:val="000000"/>
                <w:sz w:val="16"/>
                <w:szCs w:val="16"/>
              </w:rPr>
            </w:pPr>
            <w:proofErr w:type="gramStart"/>
            <w:r>
              <w:rPr>
                <w:color w:val="000000"/>
                <w:sz w:val="16"/>
                <w:szCs w:val="16"/>
              </w:rPr>
              <w:t>x</w:t>
            </w:r>
            <w:proofErr w:type="gramEnd"/>
          </w:p>
        </w:tc>
        <w:tc>
          <w:tcPr>
            <w:tcW w:w="900" w:type="dxa"/>
          </w:tcPr>
          <w:p w:rsidR="00800C3B" w:rsidRDefault="00800C3B">
            <w:pPr>
              <w:pBdr>
                <w:top w:val="nil"/>
                <w:left w:val="nil"/>
                <w:bottom w:val="nil"/>
                <w:right w:val="nil"/>
                <w:between w:val="nil"/>
              </w:pBdr>
              <w:spacing w:line="240" w:lineRule="auto"/>
              <w:ind w:left="0" w:hanging="2"/>
              <w:rPr>
                <w:color w:val="000000"/>
                <w:sz w:val="16"/>
                <w:szCs w:val="16"/>
              </w:rPr>
            </w:pP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Matrix-Vector</w:t>
            </w:r>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tcPr>
          <w:p w:rsidR="00800C3B" w:rsidRDefault="00441298">
            <w:pPr>
              <w:pBdr>
                <w:top w:val="nil"/>
                <w:left w:val="nil"/>
                <w:bottom w:val="nil"/>
                <w:right w:val="nil"/>
                <w:between w:val="nil"/>
              </w:pBdr>
              <w:spacing w:line="240" w:lineRule="auto"/>
              <w:ind w:left="0" w:hanging="2"/>
              <w:rPr>
                <w:color w:val="000000"/>
                <w:sz w:val="16"/>
                <w:szCs w:val="16"/>
              </w:rPr>
            </w:pPr>
            <w:proofErr w:type="gramStart"/>
            <w:r>
              <w:rPr>
                <w:color w:val="000000"/>
                <w:sz w:val="16"/>
                <w:szCs w:val="16"/>
              </w:rPr>
              <w:t>x</w:t>
            </w:r>
            <w:proofErr w:type="gramEnd"/>
          </w:p>
        </w:tc>
        <w:tc>
          <w:tcPr>
            <w:tcW w:w="900" w:type="dxa"/>
          </w:tcPr>
          <w:p w:rsidR="00800C3B" w:rsidRDefault="00800C3B">
            <w:pPr>
              <w:pBdr>
                <w:top w:val="nil"/>
                <w:left w:val="nil"/>
                <w:bottom w:val="nil"/>
                <w:right w:val="nil"/>
                <w:between w:val="nil"/>
              </w:pBdr>
              <w:spacing w:line="240" w:lineRule="auto"/>
              <w:ind w:left="0" w:hanging="2"/>
              <w:rPr>
                <w:color w:val="000000"/>
                <w:sz w:val="16"/>
                <w:szCs w:val="16"/>
              </w:rPr>
            </w:pP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Number</w:t>
            </w:r>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800C3B">
            <w:pPr>
              <w:pBdr>
                <w:top w:val="nil"/>
                <w:left w:val="nil"/>
                <w:bottom w:val="nil"/>
                <w:right w:val="nil"/>
                <w:between w:val="nil"/>
              </w:pBdr>
              <w:spacing w:line="240" w:lineRule="auto"/>
              <w:ind w:left="0" w:hanging="2"/>
              <w:rPr>
                <w:color w:val="000000"/>
                <w:sz w:val="16"/>
                <w:szCs w:val="16"/>
              </w:rPr>
            </w:pPr>
          </w:p>
        </w:tc>
      </w:tr>
    </w:tbl>
    <w:p w:rsidR="00800C3B" w:rsidRDefault="00800C3B">
      <w:pPr>
        <w:pBdr>
          <w:top w:val="nil"/>
          <w:left w:val="nil"/>
          <w:bottom w:val="nil"/>
          <w:right w:val="nil"/>
          <w:between w:val="nil"/>
        </w:pBdr>
        <w:spacing w:line="240" w:lineRule="auto"/>
        <w:jc w:val="both"/>
        <w:rPr>
          <w:color w:val="000000"/>
          <w:sz w:val="12"/>
          <w:szCs w:val="12"/>
        </w:rPr>
      </w:pPr>
    </w:p>
    <w:p w:rsidR="00800C3B" w:rsidRDefault="00441298">
      <w:pPr>
        <w:pBdr>
          <w:top w:val="nil"/>
          <w:left w:val="nil"/>
          <w:bottom w:val="nil"/>
          <w:right w:val="nil"/>
          <w:between w:val="nil"/>
        </w:pBdr>
        <w:spacing w:before="240" w:line="240" w:lineRule="auto"/>
        <w:ind w:left="0" w:hanging="2"/>
        <w:jc w:val="center"/>
        <w:rPr>
          <w:color w:val="000000"/>
          <w:szCs w:val="20"/>
        </w:rPr>
      </w:pPr>
      <w:r>
        <w:rPr>
          <w:color w:val="000000"/>
          <w:szCs w:val="20"/>
        </w:rPr>
        <w:t>TABLE II</w:t>
      </w:r>
    </w:p>
    <w:p w:rsidR="00800C3B" w:rsidRPr="00441298" w:rsidRDefault="00441298">
      <w:pPr>
        <w:pBdr>
          <w:top w:val="nil"/>
          <w:left w:val="nil"/>
          <w:bottom w:val="nil"/>
          <w:right w:val="nil"/>
          <w:between w:val="nil"/>
        </w:pBdr>
        <w:spacing w:line="240" w:lineRule="auto"/>
        <w:ind w:left="0" w:hanging="2"/>
        <w:jc w:val="center"/>
        <w:rPr>
          <w:color w:val="000000"/>
          <w:sz w:val="16"/>
          <w:szCs w:val="16"/>
          <w:lang w:val="en-US"/>
        </w:rPr>
      </w:pPr>
      <w:r w:rsidRPr="00441298">
        <w:rPr>
          <w:color w:val="000000"/>
          <w:szCs w:val="20"/>
          <w:lang w:val="en-US"/>
        </w:rPr>
        <w:t>T</w:t>
      </w:r>
      <w:r w:rsidRPr="00441298">
        <w:rPr>
          <w:color w:val="000000"/>
          <w:sz w:val="16"/>
          <w:szCs w:val="16"/>
          <w:lang w:val="en-US"/>
        </w:rPr>
        <w:t xml:space="preserve">HE </w:t>
      </w:r>
      <w:r w:rsidRPr="00441298">
        <w:rPr>
          <w:color w:val="000000"/>
          <w:szCs w:val="20"/>
          <w:lang w:val="en-US"/>
        </w:rPr>
        <w:t>P</w:t>
      </w:r>
      <w:r w:rsidRPr="00441298">
        <w:rPr>
          <w:color w:val="000000"/>
          <w:sz w:val="16"/>
          <w:szCs w:val="16"/>
          <w:lang w:val="en-US"/>
        </w:rPr>
        <w:t xml:space="preserve">RESET </w:t>
      </w:r>
      <w:r w:rsidRPr="00441298">
        <w:rPr>
          <w:color w:val="000000"/>
          <w:szCs w:val="20"/>
          <w:lang w:val="en-US"/>
        </w:rPr>
        <w:t>P</w:t>
      </w:r>
      <w:r w:rsidRPr="00441298">
        <w:rPr>
          <w:color w:val="000000"/>
          <w:sz w:val="16"/>
          <w:szCs w:val="16"/>
          <w:lang w:val="en-US"/>
        </w:rPr>
        <w:t xml:space="preserve">ARAMETERS </w:t>
      </w:r>
      <w:r w:rsidRPr="00441298">
        <w:rPr>
          <w:color w:val="000000"/>
          <w:szCs w:val="20"/>
          <w:lang w:val="en-US"/>
        </w:rPr>
        <w:t>I</w:t>
      </w:r>
      <w:r w:rsidRPr="00441298">
        <w:rPr>
          <w:color w:val="000000"/>
          <w:sz w:val="16"/>
          <w:szCs w:val="16"/>
          <w:lang w:val="en-US"/>
        </w:rPr>
        <w:t xml:space="preserve">N </w:t>
      </w:r>
      <w:r w:rsidRPr="00441298">
        <w:rPr>
          <w:color w:val="000000"/>
          <w:szCs w:val="20"/>
          <w:lang w:val="en-US"/>
        </w:rPr>
        <w:t>T</w:t>
      </w:r>
      <w:r w:rsidRPr="00441298">
        <w:rPr>
          <w:color w:val="000000"/>
          <w:sz w:val="16"/>
          <w:szCs w:val="16"/>
          <w:lang w:val="en-US"/>
        </w:rPr>
        <w:t xml:space="preserve">HE </w:t>
      </w:r>
      <w:r w:rsidRPr="00441298">
        <w:rPr>
          <w:color w:val="000000"/>
          <w:szCs w:val="20"/>
          <w:lang w:val="en-US"/>
        </w:rPr>
        <w:t>S</w:t>
      </w:r>
      <w:r w:rsidRPr="00441298">
        <w:rPr>
          <w:color w:val="000000"/>
          <w:sz w:val="16"/>
          <w:szCs w:val="16"/>
          <w:lang w:val="en-US"/>
        </w:rPr>
        <w:t xml:space="preserve">IZE </w:t>
      </w:r>
      <w:r w:rsidRPr="00441298">
        <w:rPr>
          <w:color w:val="000000"/>
          <w:szCs w:val="20"/>
          <w:lang w:val="en-US"/>
        </w:rPr>
        <w:t>M</w:t>
      </w:r>
      <w:r w:rsidRPr="00441298">
        <w:rPr>
          <w:color w:val="000000"/>
          <w:sz w:val="16"/>
          <w:szCs w:val="16"/>
          <w:lang w:val="en-US"/>
        </w:rPr>
        <w:t>ENU</w:t>
      </w:r>
    </w:p>
    <w:p w:rsidR="00800C3B" w:rsidRDefault="00441298">
      <w:pPr>
        <w:pBdr>
          <w:top w:val="nil"/>
          <w:left w:val="nil"/>
          <w:bottom w:val="nil"/>
          <w:right w:val="nil"/>
          <w:between w:val="nil"/>
        </w:pBdr>
        <w:spacing w:line="240" w:lineRule="auto"/>
        <w:ind w:left="0" w:hanging="2"/>
        <w:jc w:val="center"/>
        <w:rPr>
          <w:color w:val="000000"/>
          <w:sz w:val="16"/>
          <w:szCs w:val="16"/>
        </w:rPr>
      </w:pPr>
      <w:r>
        <w:rPr>
          <w:color w:val="000000"/>
          <w:szCs w:val="20"/>
        </w:rPr>
        <w:t>I</w:t>
      </w:r>
      <w:r>
        <w:rPr>
          <w:color w:val="000000"/>
          <w:sz w:val="16"/>
          <w:szCs w:val="16"/>
        </w:rPr>
        <w:t xml:space="preserve">N </w:t>
      </w:r>
      <w:r>
        <w:rPr>
          <w:color w:val="000000"/>
          <w:szCs w:val="20"/>
        </w:rPr>
        <w:t>M</w:t>
      </w:r>
      <w:r>
        <w:rPr>
          <w:color w:val="000000"/>
          <w:sz w:val="16"/>
          <w:szCs w:val="16"/>
        </w:rPr>
        <w:t xml:space="preserve">ICROSOFT </w:t>
      </w:r>
      <w:r>
        <w:rPr>
          <w:color w:val="000000"/>
          <w:szCs w:val="20"/>
        </w:rPr>
        <w:t>E</w:t>
      </w:r>
      <w:r>
        <w:rPr>
          <w:color w:val="000000"/>
          <w:sz w:val="16"/>
          <w:szCs w:val="16"/>
        </w:rPr>
        <w:t>QUATION 1 OR 2</w:t>
      </w:r>
    </w:p>
    <w:p w:rsidR="00800C3B" w:rsidRDefault="00800C3B">
      <w:pPr>
        <w:pBdr>
          <w:top w:val="nil"/>
          <w:left w:val="nil"/>
          <w:bottom w:val="nil"/>
          <w:right w:val="nil"/>
          <w:between w:val="nil"/>
        </w:pBdr>
        <w:spacing w:line="240" w:lineRule="auto"/>
        <w:ind w:left="0" w:hanging="2"/>
        <w:jc w:val="both"/>
        <w:rPr>
          <w:color w:val="000000"/>
          <w:sz w:val="16"/>
          <w:szCs w:val="16"/>
        </w:rPr>
      </w:pPr>
    </w:p>
    <w:bookmarkStart w:id="1" w:name="_heading=h.gjdgxs" w:colFirst="0" w:colLast="0"/>
    <w:bookmarkEnd w:id="1"/>
    <w:p w:rsidR="00800C3B" w:rsidRDefault="00441298">
      <w:pPr>
        <w:pBdr>
          <w:top w:val="nil"/>
          <w:left w:val="nil"/>
          <w:bottom w:val="nil"/>
          <w:right w:val="nil"/>
          <w:between w:val="nil"/>
        </w:pBdr>
        <w:spacing w:line="240" w:lineRule="auto"/>
        <w:ind w:left="0" w:hanging="2"/>
        <w:jc w:val="center"/>
        <w:rPr>
          <w:color w:val="000000"/>
          <w:szCs w:val="20"/>
        </w:rPr>
      </w:pPr>
      <w:r>
        <w:rPr>
          <w:color w:val="000000"/>
          <w:szCs w:val="20"/>
        </w:rPr>
        <w:object w:dxaOrig="2154" w:dyaOrig="1010">
          <v:shape id="_x0000_i1026" type="#_x0000_t75" style="width:120pt;height:54.75pt;visibility:visible" o:ole="">
            <v:imagedata r:id="rId17" o:title=""/>
            <v:path o:extrusionok="t"/>
          </v:shape>
          <o:OLEObject Type="Embed" ProgID="Excel.Sheet.8" ShapeID="_x0000_i1026" DrawAspect="Content" ObjectID="_1640076880" r:id="rId18"/>
        </w:object>
      </w:r>
    </w:p>
    <w:p w:rsidR="00800C3B" w:rsidRDefault="00800C3B">
      <w:pPr>
        <w:pBdr>
          <w:top w:val="nil"/>
          <w:left w:val="nil"/>
          <w:bottom w:val="nil"/>
          <w:right w:val="nil"/>
          <w:between w:val="nil"/>
        </w:pBdr>
        <w:spacing w:line="240" w:lineRule="auto"/>
        <w:jc w:val="both"/>
        <w:rPr>
          <w:color w:val="000000"/>
          <w:sz w:val="12"/>
          <w:szCs w:val="12"/>
        </w:rPr>
      </w:pP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reference to the equation (1) in the paper text the equation number is typed in the parenthesis too.</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If the equation size exceeds the column size the division of the equation or </w:t>
      </w:r>
      <w:r w:rsidRPr="00441298">
        <w:rPr>
          <w:b/>
          <w:color w:val="000000"/>
          <w:szCs w:val="20"/>
          <w:lang w:val="en-US"/>
        </w:rPr>
        <w:t xml:space="preserve">the supplementary intervening variables </w:t>
      </w:r>
      <w:r w:rsidRPr="00441298">
        <w:rPr>
          <w:color w:val="000000"/>
          <w:szCs w:val="20"/>
          <w:lang w:val="en-US"/>
        </w:rPr>
        <w:t xml:space="preserve">and functions having another symbolic representation than the variables and functions used in the text are applied. The punctuation marks required to indicate the relationship between the equation and the paper text </w:t>
      </w:r>
      <w:r w:rsidRPr="00441298">
        <w:rPr>
          <w:color w:val="000000"/>
          <w:szCs w:val="20"/>
          <w:lang w:val="en-US"/>
        </w:rPr>
        <w:t xml:space="preserve">are typed </w:t>
      </w:r>
      <w:r w:rsidRPr="00441298">
        <w:rPr>
          <w:b/>
          <w:color w:val="000000"/>
          <w:szCs w:val="20"/>
          <w:lang w:val="en-US"/>
        </w:rPr>
        <w:t>outside</w:t>
      </w:r>
      <w:r w:rsidRPr="00441298">
        <w:rPr>
          <w:color w:val="000000"/>
          <w:szCs w:val="20"/>
          <w:lang w:val="en-US"/>
        </w:rPr>
        <w:t xml:space="preserve"> the equation.</w:t>
      </w:r>
    </w:p>
    <w:p w:rsidR="00800C3B" w:rsidRPr="00441298" w:rsidRDefault="00441298">
      <w:pPr>
        <w:pBdr>
          <w:top w:val="nil"/>
          <w:left w:val="nil"/>
          <w:bottom w:val="nil"/>
          <w:right w:val="nil"/>
          <w:between w:val="nil"/>
        </w:pBdr>
        <w:spacing w:before="360" w:after="120" w:line="240" w:lineRule="auto"/>
        <w:ind w:left="0" w:hanging="2"/>
        <w:jc w:val="center"/>
        <w:rPr>
          <w:color w:val="000000"/>
          <w:szCs w:val="20"/>
          <w:lang w:val="en-US"/>
        </w:rPr>
      </w:pPr>
      <w:r w:rsidRPr="00441298">
        <w:rPr>
          <w:color w:val="000000"/>
          <w:szCs w:val="20"/>
          <w:lang w:val="en-US"/>
        </w:rPr>
        <w:t xml:space="preserve">IV. </w:t>
      </w:r>
      <w:r w:rsidRPr="00441298">
        <w:rPr>
          <w:color w:val="000000"/>
          <w:sz w:val="22"/>
          <w:szCs w:val="22"/>
          <w:lang w:val="en-US"/>
        </w:rPr>
        <w:t>E</w:t>
      </w:r>
      <w:r w:rsidRPr="00441298">
        <w:rPr>
          <w:color w:val="000000"/>
          <w:szCs w:val="20"/>
          <w:lang w:val="en-US"/>
        </w:rPr>
        <w:t xml:space="preserve">XPERIMENTAL </w:t>
      </w:r>
      <w:r w:rsidRPr="00441298">
        <w:rPr>
          <w:color w:val="000000"/>
          <w:sz w:val="22"/>
          <w:szCs w:val="22"/>
          <w:lang w:val="en-US"/>
        </w:rPr>
        <w:t>R</w:t>
      </w:r>
      <w:r w:rsidRPr="00441298">
        <w:rPr>
          <w:color w:val="000000"/>
          <w:szCs w:val="20"/>
          <w:lang w:val="en-US"/>
        </w:rPr>
        <w:t>ESULTS</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lastRenderedPageBreak/>
        <w:t>To denote the dimension of physical quantities in the paper it is allowed to use SI units. Use of off-system units is allowed only if it is the common standard of notation in some field of science.</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Dots are used in numerical intervals of physical quantities instead of hyphen (e.g., 40…50 cm).</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The symbol </w:t>
      </w:r>
      <w:r w:rsidRPr="00441298">
        <w:rPr>
          <w:b/>
          <w:color w:val="000000"/>
          <w:szCs w:val="20"/>
          <w:lang w:val="en-US"/>
        </w:rPr>
        <w:t>÷ is never used.</w:t>
      </w:r>
      <w:r w:rsidRPr="00441298">
        <w:rPr>
          <w:color w:val="000000"/>
          <w:szCs w:val="20"/>
          <w:lang w:val="en-US"/>
        </w:rPr>
        <w:t xml:space="preserve"> Dash with blanks is used instead of it.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 xml:space="preserve">Dash with blanks </w:t>
      </w:r>
      <w:r w:rsidRPr="00441298">
        <w:rPr>
          <w:color w:val="000000"/>
          <w:szCs w:val="20"/>
          <w:lang w:val="en-US"/>
        </w:rPr>
        <w:t>is used for text dash notation. In addition, it is used for the interval «f</w:t>
      </w:r>
      <w:r w:rsidRPr="00441298">
        <w:rPr>
          <w:color w:val="000000"/>
          <w:szCs w:val="20"/>
          <w:lang w:val="en-US"/>
        </w:rPr>
        <w:t>rom – to» indication (e.g., January – February 1992, during 3 – 5 s, in issues [1 – 3]).</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Dash without blanks</w:t>
      </w:r>
      <w:r w:rsidRPr="00441298">
        <w:rPr>
          <w:color w:val="000000"/>
          <w:szCs w:val="20"/>
          <w:lang w:val="en-US"/>
        </w:rPr>
        <w:t xml:space="preserve"> is used to notation of various compositions, interface, and dependence and so on, as well as to joint two surnames (e.g., system Pb–Sn–Te, </w:t>
      </w:r>
      <w:r w:rsidRPr="00441298">
        <w:rPr>
          <w:color w:val="000000"/>
          <w:szCs w:val="20"/>
          <w:lang w:val="en-US"/>
        </w:rPr>
        <w:br/>
        <w:t>gas–liq</w:t>
      </w:r>
      <w:r w:rsidRPr="00441298">
        <w:rPr>
          <w:color w:val="000000"/>
          <w:szCs w:val="20"/>
          <w:lang w:val="en-US"/>
        </w:rPr>
        <w:t xml:space="preserve">uid interface, equation </w:t>
      </w:r>
      <w:r w:rsidRPr="00441298">
        <w:rPr>
          <w:color w:val="333333"/>
          <w:szCs w:val="20"/>
          <w:lang w:val="en-US"/>
        </w:rPr>
        <w:t>Clausius</w:t>
      </w:r>
      <w:r w:rsidRPr="00441298">
        <w:rPr>
          <w:color w:val="000000"/>
          <w:szCs w:val="20"/>
          <w:lang w:val="en-US"/>
        </w:rPr>
        <w:t>–</w:t>
      </w:r>
      <w:r w:rsidRPr="00441298">
        <w:rPr>
          <w:color w:val="333333"/>
          <w:szCs w:val="20"/>
          <w:lang w:val="en-US"/>
        </w:rPr>
        <w:t>Clapeyron</w:t>
      </w:r>
      <w:r w:rsidRPr="00441298">
        <w:rPr>
          <w:color w:val="000000"/>
          <w:szCs w:val="20"/>
          <w:lang w:val="en-US"/>
        </w:rPr>
        <w: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Hyphen without blanks</w:t>
      </w:r>
      <w:r w:rsidRPr="00441298">
        <w:rPr>
          <w:color w:val="000000"/>
          <w:szCs w:val="20"/>
          <w:lang w:val="en-US"/>
        </w:rPr>
        <w:t xml:space="preserve"> </w:t>
      </w:r>
      <w:proofErr w:type="gramStart"/>
      <w:r w:rsidRPr="00441298">
        <w:rPr>
          <w:color w:val="000000"/>
          <w:szCs w:val="20"/>
          <w:lang w:val="en-US"/>
        </w:rPr>
        <w:t>is used</w:t>
      </w:r>
      <w:proofErr w:type="gramEnd"/>
      <w:r w:rsidRPr="00441298">
        <w:rPr>
          <w:color w:val="000000"/>
          <w:szCs w:val="20"/>
          <w:lang w:val="en-US"/>
        </w:rPr>
        <w:t xml:space="preserve"> in the cases: </w:t>
      </w:r>
      <w:r>
        <w:rPr>
          <w:color w:val="000000"/>
          <w:szCs w:val="20"/>
        </w:rPr>
        <w:t>γ</w:t>
      </w:r>
      <w:r w:rsidRPr="00441298">
        <w:rPr>
          <w:color w:val="000000"/>
          <w:szCs w:val="20"/>
          <w:lang w:val="en-US"/>
        </w:rPr>
        <w:t>-radiation; Professor M.M. Gusev-Lebedev; instrument; U-Pb-method; sample 83-4, section 1-1.</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Hyphen with blanks</w:t>
      </w:r>
      <w:r w:rsidRPr="00441298">
        <w:rPr>
          <w:color w:val="000000"/>
          <w:szCs w:val="20"/>
          <w:lang w:val="en-US"/>
        </w:rPr>
        <w:t xml:space="preserve"> </w:t>
      </w:r>
      <w:r w:rsidRPr="00441298">
        <w:rPr>
          <w:b/>
          <w:color w:val="000000"/>
          <w:szCs w:val="20"/>
          <w:lang w:val="en-US"/>
        </w:rPr>
        <w:t>is never used.</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Mathematical operators and relation signs (except solidus) are separated from adjacent symbols or numbers except the cases than such signs are used for notation the positive or negative value, increment and decrement, e.g., the boiling temperature precisio</w:t>
      </w:r>
      <w:r w:rsidRPr="00441298">
        <w:rPr>
          <w:color w:val="000000"/>
          <w:szCs w:val="20"/>
          <w:lang w:val="en-US"/>
        </w:rPr>
        <w:t xml:space="preserve">n is ±1.5°C, during ~20 min, ethanol : water = 1 : 1, multiplication factor </w:t>
      </w:r>
      <w:r>
        <w:rPr>
          <w:rFonts w:ascii="Symbol" w:eastAsia="Symbol" w:hAnsi="Symbol" w:cs="Symbol"/>
          <w:color w:val="000000"/>
          <w:szCs w:val="20"/>
        </w:rPr>
        <w:t></w:t>
      </w:r>
      <w:r w:rsidRPr="00441298">
        <w:rPr>
          <w:color w:val="000000"/>
          <w:szCs w:val="20"/>
          <w:lang w:val="en-US"/>
        </w:rPr>
        <w:t>200.</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Several words abbreviations are separated by blanks except the abbreviations in general use (e.g., p.m., a.m., i.e.).</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The abbreviation used as an adjective </w:t>
      </w:r>
      <w:proofErr w:type="gramStart"/>
      <w:r w:rsidRPr="00441298">
        <w:rPr>
          <w:color w:val="000000"/>
          <w:szCs w:val="20"/>
          <w:lang w:val="en-US"/>
        </w:rPr>
        <w:t>is hyphenated</w:t>
      </w:r>
      <w:proofErr w:type="gramEnd"/>
      <w:r w:rsidRPr="00441298">
        <w:rPr>
          <w:color w:val="000000"/>
          <w:szCs w:val="20"/>
          <w:lang w:val="en-US"/>
        </w:rPr>
        <w:t xml:space="preserve"> (e.g</w:t>
      </w:r>
      <w:r w:rsidRPr="00441298">
        <w:rPr>
          <w:color w:val="000000"/>
          <w:szCs w:val="20"/>
          <w:lang w:val="en-US"/>
        </w:rPr>
        <w:t>., IR-spectroscopy, L</w:t>
      </w:r>
      <w:r>
        <w:rPr>
          <w:color w:val="000000"/>
          <w:szCs w:val="20"/>
        </w:rPr>
        <w:t>С</w:t>
      </w:r>
      <w:r w:rsidRPr="00441298">
        <w:rPr>
          <w:color w:val="000000"/>
          <w:szCs w:val="20"/>
          <w:lang w:val="en-US"/>
        </w:rPr>
        <w:t>D-state).</w:t>
      </w:r>
    </w:p>
    <w:p w:rsidR="00800C3B" w:rsidRPr="00441298" w:rsidRDefault="00441298">
      <w:pPr>
        <w:pBdr>
          <w:top w:val="nil"/>
          <w:left w:val="nil"/>
          <w:bottom w:val="nil"/>
          <w:right w:val="nil"/>
          <w:between w:val="nil"/>
        </w:pBdr>
        <w:spacing w:before="360" w:after="120" w:line="240" w:lineRule="auto"/>
        <w:ind w:left="0" w:hanging="2"/>
        <w:jc w:val="center"/>
        <w:rPr>
          <w:color w:val="000000"/>
          <w:szCs w:val="20"/>
          <w:lang w:val="en-US"/>
        </w:rPr>
      </w:pPr>
      <w:r w:rsidRPr="00441298">
        <w:rPr>
          <w:color w:val="000000"/>
          <w:szCs w:val="20"/>
          <w:lang w:val="en-US"/>
        </w:rPr>
        <w:t xml:space="preserve">V. </w:t>
      </w:r>
      <w:r w:rsidRPr="00441298">
        <w:rPr>
          <w:color w:val="000000"/>
          <w:sz w:val="22"/>
          <w:szCs w:val="22"/>
          <w:lang w:val="en-US"/>
        </w:rPr>
        <w:t>D</w:t>
      </w:r>
      <w:r w:rsidRPr="00441298">
        <w:rPr>
          <w:color w:val="000000"/>
          <w:szCs w:val="20"/>
          <w:lang w:val="en-US"/>
        </w:rPr>
        <w:t xml:space="preserve">ISCUSSION OF </w:t>
      </w:r>
      <w:r w:rsidRPr="00441298">
        <w:rPr>
          <w:color w:val="000000"/>
          <w:sz w:val="22"/>
          <w:szCs w:val="22"/>
          <w:lang w:val="en-US"/>
        </w:rPr>
        <w:t>R</w:t>
      </w:r>
      <w:r w:rsidRPr="00441298">
        <w:rPr>
          <w:color w:val="000000"/>
          <w:szCs w:val="20"/>
          <w:lang w:val="en-US"/>
        </w:rPr>
        <w:t>ESULTS</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Point is decimal symbol: 5.25</w:t>
      </w:r>
      <w:r w:rsidRPr="00441298">
        <w:rPr>
          <w:color w:val="000000"/>
          <w:szCs w:val="20"/>
          <w:lang w:val="en-US"/>
        </w:rPr>
        <w:t xml:space="preserve">. </w:t>
      </w:r>
      <w:r w:rsidRPr="00441298">
        <w:rPr>
          <w:color w:val="333333"/>
          <w:szCs w:val="20"/>
          <w:lang w:val="en-US"/>
        </w:rPr>
        <w:t>Celsius degree is noted like</w:t>
      </w:r>
      <w:r w:rsidRPr="00441298">
        <w:rPr>
          <w:color w:val="000000"/>
          <w:szCs w:val="20"/>
          <w:lang w:val="en-US"/>
        </w:rPr>
        <w:t xml:space="preserve"> 5°C, and not 5°. Angular degrees are never omitted: 5° – 10°, and not 5 – 10°</w:t>
      </w:r>
      <w:proofErr w:type="gramStart"/>
      <w:r w:rsidRPr="00441298">
        <w:rPr>
          <w:color w:val="000000"/>
          <w:szCs w:val="20"/>
          <w:lang w:val="en-US"/>
        </w:rPr>
        <w:t>;</w:t>
      </w:r>
      <w:proofErr w:type="gramEnd"/>
      <w:r w:rsidRPr="00441298">
        <w:rPr>
          <w:color w:val="000000"/>
          <w:szCs w:val="20"/>
          <w:lang w:val="en-US"/>
        </w:rPr>
        <w:t xml:space="preserve"> on the figure on the axes: </w:t>
      </w:r>
      <w:r>
        <w:rPr>
          <w:color w:val="000000"/>
          <w:szCs w:val="20"/>
        </w:rPr>
        <w:t>θ</w:t>
      </w:r>
      <w:r w:rsidRPr="00441298">
        <w:rPr>
          <w:color w:val="000000"/>
          <w:szCs w:val="20"/>
          <w:lang w:val="en-US"/>
        </w:rPr>
        <w:t xml:space="preserve">, deg., and not </w:t>
      </w:r>
      <w:r>
        <w:rPr>
          <w:color w:val="000000"/>
          <w:szCs w:val="20"/>
        </w:rPr>
        <w:t>θ</w:t>
      </w:r>
      <w:r w:rsidRPr="00441298">
        <w:rPr>
          <w:color w:val="000000"/>
          <w:szCs w:val="20"/>
          <w:lang w:val="en-US"/>
        </w:rPr>
        <w:t>°. Variable dim</w:t>
      </w:r>
      <w:r w:rsidRPr="00441298">
        <w:rPr>
          <w:color w:val="000000"/>
          <w:szCs w:val="20"/>
          <w:lang w:val="en-US"/>
        </w:rPr>
        <w:t>ension is separated by comma (e.g. E, kJ/mol).</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If the authors want to compare their theoretical and experimental results with the results obtained earlier it is necessary to make reference to the paper, where these results are described [1-7]. The literary source is numbered in the order of citing and </w:t>
      </w:r>
      <w:r w:rsidRPr="00441298">
        <w:rPr>
          <w:color w:val="000000"/>
          <w:szCs w:val="20"/>
          <w:lang w:val="en-US"/>
        </w:rPr>
        <w:t>the source number is given in square brackets.</w:t>
      </w:r>
    </w:p>
    <w:p w:rsidR="00800C3B" w:rsidRPr="00441298" w:rsidRDefault="00441298">
      <w:pPr>
        <w:pBdr>
          <w:top w:val="nil"/>
          <w:left w:val="nil"/>
          <w:bottom w:val="nil"/>
          <w:right w:val="nil"/>
          <w:between w:val="nil"/>
        </w:pBdr>
        <w:spacing w:before="360" w:after="120" w:line="240" w:lineRule="auto"/>
        <w:ind w:left="0" w:hanging="2"/>
        <w:jc w:val="center"/>
        <w:rPr>
          <w:color w:val="000000"/>
          <w:szCs w:val="20"/>
          <w:lang w:val="en-US"/>
        </w:rPr>
      </w:pPr>
      <w:r w:rsidRPr="00441298">
        <w:rPr>
          <w:color w:val="000000"/>
          <w:szCs w:val="20"/>
          <w:lang w:val="en-US"/>
        </w:rPr>
        <w:t xml:space="preserve">VI. </w:t>
      </w:r>
      <w:r w:rsidRPr="00441298">
        <w:rPr>
          <w:color w:val="000000"/>
          <w:sz w:val="22"/>
          <w:szCs w:val="22"/>
          <w:lang w:val="en-US"/>
        </w:rPr>
        <w:t>C</w:t>
      </w:r>
      <w:r w:rsidRPr="00441298">
        <w:rPr>
          <w:color w:val="000000"/>
          <w:szCs w:val="20"/>
          <w:lang w:val="en-US"/>
        </w:rPr>
        <w:t>ONCLUSION</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The bibliographic list is given like a special unnumbered section. The type of the bibliographic list is Times New Roman type 8 pt.</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References should be indicated by Arabic numerals in square brackets, the interval between bracket and the following text is set to be </w:t>
      </w:r>
      <w:proofErr w:type="gramStart"/>
      <w:r w:rsidRPr="00441298">
        <w:rPr>
          <w:b/>
          <w:color w:val="000000"/>
          <w:szCs w:val="20"/>
          <w:lang w:val="en-US"/>
        </w:rPr>
        <w:t>5</w:t>
      </w:r>
      <w:proofErr w:type="gramEnd"/>
      <w:r w:rsidRPr="00441298">
        <w:rPr>
          <w:b/>
          <w:color w:val="000000"/>
          <w:szCs w:val="20"/>
          <w:lang w:val="en-US"/>
        </w:rPr>
        <w:t> mm</w:t>
      </w:r>
      <w:r w:rsidRPr="00441298">
        <w:rPr>
          <w:color w:val="000000"/>
          <w:szCs w:val="20"/>
          <w:lang w:val="en-US"/>
        </w:rPr>
        <w:t xml:space="preserve">. </w:t>
      </w:r>
      <w:r>
        <w:rPr>
          <w:color w:val="000000"/>
          <w:szCs w:val="20"/>
        </w:rPr>
        <w:t>Reference list should consist of 10 sources at least.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Formats of references are as follows.</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gramStart"/>
      <w:r>
        <w:rPr>
          <w:color w:val="000000"/>
          <w:szCs w:val="20"/>
        </w:rPr>
        <w:t>books</w:t>
      </w:r>
      <w:proofErr w:type="gramEnd"/>
      <w:r>
        <w:rPr>
          <w:color w:val="000000"/>
          <w:szCs w:val="20"/>
        </w:rPr>
        <w:t xml:space="preserve">: </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lastRenderedPageBreak/>
        <w:t>J. K. Author, “</w:t>
      </w:r>
      <w:r w:rsidRPr="00441298">
        <w:rPr>
          <w:color w:val="000000"/>
          <w:szCs w:val="20"/>
          <w:lang w:val="en-US"/>
        </w:rPr>
        <w:t>Title of chapter in the book,” in Title of His Published Book, xth ed. City of Publisher, Country: Abbrev. of Publisher, year, ch. x, sec. x, pp. xxx–xxx. See [1].</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NOTE: Use et al. when three or more names are given.</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gramStart"/>
      <w:r>
        <w:rPr>
          <w:color w:val="000000"/>
          <w:szCs w:val="20"/>
        </w:rPr>
        <w:t>handbooks</w:t>
      </w:r>
      <w:proofErr w:type="gramEnd"/>
      <w:r>
        <w:rPr>
          <w:color w:val="000000"/>
          <w:szCs w:val="20"/>
        </w:rPr>
        <w:t xml:space="preserve">: </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Name of Manual/Handbook, x </w:t>
      </w:r>
      <w:r w:rsidRPr="00441298">
        <w:rPr>
          <w:color w:val="000000"/>
          <w:szCs w:val="20"/>
          <w:lang w:val="en-US"/>
        </w:rPr>
        <w:t xml:space="preserve">ed., Abbrev. Name of Co., City of Co., Abbrev. </w:t>
      </w:r>
      <w:r>
        <w:rPr>
          <w:color w:val="000000"/>
          <w:szCs w:val="20"/>
        </w:rPr>
        <w:t>State, year, pp. xx-xx. [2].</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gramStart"/>
      <w:r>
        <w:rPr>
          <w:color w:val="000000"/>
          <w:szCs w:val="20"/>
        </w:rPr>
        <w:t>conference</w:t>
      </w:r>
      <w:proofErr w:type="gramEnd"/>
      <w:r>
        <w:rPr>
          <w:color w:val="000000"/>
          <w:szCs w:val="20"/>
        </w:rPr>
        <w:t xml:space="preserve"> articles: </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J. K. Author, “Title of paper,” in Unabbreviated Name of Conf., City of Conf., Abbrev. </w:t>
      </w:r>
      <w:r>
        <w:rPr>
          <w:color w:val="000000"/>
          <w:szCs w:val="20"/>
        </w:rPr>
        <w:t>State (if given), year, pp. xxx-xxx.</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gramStart"/>
      <w:r>
        <w:rPr>
          <w:color w:val="000000"/>
          <w:szCs w:val="20"/>
        </w:rPr>
        <w:t>electronic</w:t>
      </w:r>
      <w:proofErr w:type="gramEnd"/>
      <w:r>
        <w:rPr>
          <w:color w:val="000000"/>
          <w:szCs w:val="20"/>
        </w:rPr>
        <w:t xml:space="preserve"> conference articles:</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J. K. Author [two authors: J. K. Author and A. N. </w:t>
      </w:r>
      <w:proofErr w:type="gramStart"/>
      <w:r w:rsidRPr="00441298">
        <w:rPr>
          <w:color w:val="000000"/>
          <w:szCs w:val="20"/>
          <w:lang w:val="en-US"/>
        </w:rPr>
        <w:t>Writer ]</w:t>
      </w:r>
      <w:proofErr w:type="gramEnd"/>
      <w:r w:rsidRPr="00441298">
        <w:rPr>
          <w:color w:val="000000"/>
          <w:szCs w:val="20"/>
          <w:lang w:val="en-US"/>
        </w:rPr>
        <w:t xml:space="preserve"> [three or more authors: J. K. Author et al.], “Title of Article,” in [Title of Conf. </w:t>
      </w:r>
      <w:r>
        <w:rPr>
          <w:color w:val="000000"/>
          <w:szCs w:val="20"/>
        </w:rPr>
        <w:t>Record as it appears on the copyright page ], [copyright year] © [IEEE or applicable copyright holder of the Con</w:t>
      </w:r>
      <w:r>
        <w:rPr>
          <w:color w:val="000000"/>
          <w:szCs w:val="20"/>
        </w:rPr>
        <w:t xml:space="preserve">ference Record].  </w:t>
      </w:r>
      <w:proofErr w:type="gramStart"/>
      <w:r>
        <w:rPr>
          <w:color w:val="000000"/>
          <w:szCs w:val="20"/>
        </w:rPr>
        <w:t>doi</w:t>
      </w:r>
      <w:proofErr w:type="gramEnd"/>
      <w:r>
        <w:rPr>
          <w:color w:val="000000"/>
          <w:szCs w:val="20"/>
        </w:rPr>
        <w:t>: [DOI number] [3].</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gramStart"/>
      <w:r>
        <w:rPr>
          <w:color w:val="000000"/>
          <w:szCs w:val="20"/>
        </w:rPr>
        <w:t>online</w:t>
      </w:r>
      <w:proofErr w:type="gramEnd"/>
      <w:r>
        <w:rPr>
          <w:color w:val="000000"/>
          <w:szCs w:val="20"/>
        </w:rPr>
        <w:t xml:space="preserve"> sources:</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J. K. Author. (year, month day). Title (edition) [Type of medium]. </w:t>
      </w:r>
      <w:r>
        <w:rPr>
          <w:color w:val="000000"/>
          <w:szCs w:val="20"/>
        </w:rPr>
        <w:t>Available: http://www.(URL) [3]</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gramStart"/>
      <w:r>
        <w:rPr>
          <w:color w:val="000000"/>
          <w:szCs w:val="20"/>
        </w:rPr>
        <w:t>for</w:t>
      </w:r>
      <w:proofErr w:type="gramEnd"/>
      <w:r>
        <w:rPr>
          <w:color w:val="000000"/>
          <w:szCs w:val="20"/>
        </w:rPr>
        <w:t xml:space="preserve"> patents:</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J. K. Author, “Title of patent,” U.S. Patent x xxx xxx, Abbrev. </w:t>
      </w:r>
      <w:r>
        <w:rPr>
          <w:color w:val="000000"/>
          <w:szCs w:val="20"/>
        </w:rPr>
        <w:t>Month, day, year. [4].</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gramStart"/>
      <w:r>
        <w:rPr>
          <w:color w:val="000000"/>
          <w:szCs w:val="20"/>
        </w:rPr>
        <w:t>standards</w:t>
      </w:r>
      <w:proofErr w:type="gramEnd"/>
      <w:r>
        <w:rPr>
          <w:color w:val="000000"/>
          <w:szCs w:val="20"/>
        </w:rPr>
        <w:t>:</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i/>
          <w:color w:val="000000"/>
          <w:szCs w:val="20"/>
          <w:lang w:val="en-US"/>
        </w:rPr>
        <w:t>Title of Standard</w:t>
      </w:r>
      <w:r w:rsidRPr="00441298">
        <w:rPr>
          <w:color w:val="000000"/>
          <w:szCs w:val="20"/>
          <w:lang w:val="en-US"/>
        </w:rPr>
        <w:t xml:space="preserve">, Standard number, date. </w:t>
      </w:r>
      <w:r>
        <w:rPr>
          <w:color w:val="000000"/>
          <w:szCs w:val="20"/>
        </w:rPr>
        <w:t>[5]</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gramStart"/>
      <w:r>
        <w:rPr>
          <w:color w:val="000000"/>
          <w:szCs w:val="20"/>
        </w:rPr>
        <w:t>dissertations</w:t>
      </w:r>
      <w:proofErr w:type="gramEnd"/>
      <w:r>
        <w:rPr>
          <w:color w:val="000000"/>
          <w:szCs w:val="20"/>
        </w:rPr>
        <w:t>:</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J. K. Author, “Title of dissertation,” Ph.D. dissertation, Abbrev. </w:t>
      </w:r>
      <w:r>
        <w:rPr>
          <w:color w:val="000000"/>
          <w:szCs w:val="20"/>
        </w:rPr>
        <w:t>Dept., Abbrev. Univ., City of Univ., Abbrev. State, year. [6]</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gramStart"/>
      <w:r>
        <w:rPr>
          <w:color w:val="000000"/>
          <w:szCs w:val="20"/>
        </w:rPr>
        <w:t>periodicals</w:t>
      </w:r>
      <w:proofErr w:type="gramEnd"/>
      <w:r>
        <w:rPr>
          <w:color w:val="000000"/>
          <w:szCs w:val="20"/>
        </w:rPr>
        <w: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J. K. Author, “Name of paper,” Abbrev. Title of Periodical, vol. x, no. x, pp. xxx-xxx, Abbrev. Month, year.[7]</w:t>
      </w:r>
    </w:p>
    <w:p w:rsidR="00800C3B" w:rsidRPr="00441298" w:rsidRDefault="00441298">
      <w:pPr>
        <w:pBdr>
          <w:top w:val="nil"/>
          <w:left w:val="nil"/>
          <w:bottom w:val="nil"/>
          <w:right w:val="nil"/>
          <w:between w:val="nil"/>
        </w:pBdr>
        <w:spacing w:before="360" w:after="120" w:line="240" w:lineRule="auto"/>
        <w:ind w:left="0" w:hanging="2"/>
        <w:jc w:val="center"/>
        <w:rPr>
          <w:color w:val="000000"/>
          <w:sz w:val="22"/>
          <w:szCs w:val="22"/>
          <w:lang w:val="en-US"/>
        </w:rPr>
      </w:pPr>
      <w:r w:rsidRPr="00441298">
        <w:rPr>
          <w:color w:val="000000"/>
          <w:sz w:val="22"/>
          <w:szCs w:val="22"/>
          <w:lang w:val="en-US"/>
        </w:rPr>
        <w:t>A</w:t>
      </w:r>
      <w:r w:rsidRPr="00441298">
        <w:rPr>
          <w:color w:val="000000"/>
          <w:szCs w:val="20"/>
          <w:lang w:val="en-US"/>
        </w:rPr>
        <w:t>CKNOWLEDGMENT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In this section authors can thank all those who have helped in carrying out the research or provide information about funding including grant numbers and titles. </w:t>
      </w:r>
    </w:p>
    <w:p w:rsidR="00800C3B" w:rsidRDefault="00441298">
      <w:pPr>
        <w:pBdr>
          <w:top w:val="nil"/>
          <w:left w:val="nil"/>
          <w:bottom w:val="nil"/>
          <w:right w:val="nil"/>
          <w:between w:val="nil"/>
        </w:pBdr>
        <w:spacing w:before="360" w:after="120" w:line="240" w:lineRule="auto"/>
        <w:ind w:left="0" w:hanging="2"/>
        <w:jc w:val="center"/>
        <w:rPr>
          <w:color w:val="000000"/>
          <w:szCs w:val="20"/>
        </w:rPr>
      </w:pPr>
      <w:r>
        <w:rPr>
          <w:color w:val="000000"/>
          <w:sz w:val="22"/>
          <w:szCs w:val="22"/>
        </w:rPr>
        <w:t>R</w:t>
      </w:r>
      <w:r>
        <w:rPr>
          <w:color w:val="000000"/>
          <w:szCs w:val="20"/>
        </w:rPr>
        <w:t>EFERENCES</w:t>
      </w:r>
    </w:p>
    <w:p w:rsidR="00800C3B" w:rsidRDefault="00441298">
      <w:pPr>
        <w:numPr>
          <w:ilvl w:val="0"/>
          <w:numId w:val="1"/>
        </w:numPr>
        <w:pBdr>
          <w:top w:val="nil"/>
          <w:left w:val="nil"/>
          <w:bottom w:val="nil"/>
          <w:right w:val="nil"/>
          <w:between w:val="nil"/>
        </w:pBdr>
        <w:spacing w:line="240" w:lineRule="auto"/>
        <w:ind w:left="0" w:hanging="2"/>
        <w:jc w:val="both"/>
        <w:rPr>
          <w:color w:val="000000"/>
          <w:sz w:val="16"/>
          <w:szCs w:val="16"/>
        </w:rPr>
      </w:pPr>
      <w:r w:rsidRPr="00441298">
        <w:rPr>
          <w:color w:val="000000"/>
          <w:sz w:val="16"/>
          <w:szCs w:val="16"/>
          <w:lang w:val="en-US"/>
        </w:rPr>
        <w:t>M. Gorkii, “Optimal design,” Dokl. Akad. Nauk SSSR, vol. 12, pp. 111-122, 1961 (Tr</w:t>
      </w:r>
      <w:r w:rsidRPr="00441298">
        <w:rPr>
          <w:color w:val="000000"/>
          <w:sz w:val="16"/>
          <w:szCs w:val="16"/>
          <w:lang w:val="en-US"/>
        </w:rPr>
        <w:t xml:space="preserve">ansl.: in L. Pontryagin, Ed., The Mathematical Theory of Optimal Processes. </w:t>
      </w:r>
      <w:r>
        <w:rPr>
          <w:color w:val="000000"/>
          <w:sz w:val="16"/>
          <w:szCs w:val="16"/>
        </w:rPr>
        <w:t>New York: Interscience, 1962, ch. 2, sec. 3, pp. 127-135).</w:t>
      </w:r>
    </w:p>
    <w:p w:rsidR="00800C3B" w:rsidRPr="00441298" w:rsidRDefault="00441298">
      <w:pPr>
        <w:numPr>
          <w:ilvl w:val="0"/>
          <w:numId w:val="1"/>
        </w:num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Transmission Systems for Communications, 3rd ed., Western Electric Co., Winston-Salem, NC, 1985, pp. 44–60.</w:t>
      </w:r>
    </w:p>
    <w:p w:rsidR="00800C3B" w:rsidRPr="00441298" w:rsidRDefault="00441298">
      <w:pPr>
        <w:numPr>
          <w:ilvl w:val="0"/>
          <w:numId w:val="1"/>
        </w:num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 xml:space="preserve">J. Jones. (1991, May 10). Networks (2nd ed.) [Online]. Available: </w:t>
      </w:r>
      <w:hyperlink r:id="rId19">
        <w:r w:rsidRPr="00441298">
          <w:rPr>
            <w:color w:val="0000FF"/>
            <w:sz w:val="16"/>
            <w:szCs w:val="16"/>
            <w:u w:val="single"/>
            <w:lang w:val="en-US"/>
          </w:rPr>
          <w:t>http://www.atm.com</w:t>
        </w:r>
      </w:hyperlink>
    </w:p>
    <w:p w:rsidR="00800C3B" w:rsidRPr="00441298" w:rsidRDefault="00441298">
      <w:pPr>
        <w:numPr>
          <w:ilvl w:val="0"/>
          <w:numId w:val="1"/>
        </w:num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J. P. Wilkinson, “Nonlinear resonant circuit devices,” U.S. Patent 3 624 125, July 16, 1990.</w:t>
      </w:r>
    </w:p>
    <w:p w:rsidR="00800C3B" w:rsidRPr="00441298" w:rsidRDefault="00441298">
      <w:pPr>
        <w:numPr>
          <w:ilvl w:val="0"/>
          <w:numId w:val="1"/>
        </w:num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IEEE Criteria for Class IE Electric Systems, IEEE Standard 308, 1969.</w:t>
      </w:r>
    </w:p>
    <w:p w:rsidR="00800C3B" w:rsidRDefault="00441298">
      <w:pPr>
        <w:numPr>
          <w:ilvl w:val="0"/>
          <w:numId w:val="1"/>
        </w:numPr>
        <w:pBdr>
          <w:top w:val="nil"/>
          <w:left w:val="nil"/>
          <w:bottom w:val="nil"/>
          <w:right w:val="nil"/>
          <w:between w:val="nil"/>
        </w:pBdr>
        <w:spacing w:line="240" w:lineRule="auto"/>
        <w:ind w:left="0" w:hanging="2"/>
        <w:jc w:val="both"/>
        <w:rPr>
          <w:color w:val="000000"/>
          <w:sz w:val="16"/>
          <w:szCs w:val="16"/>
        </w:rPr>
      </w:pPr>
      <w:r w:rsidRPr="00441298">
        <w:rPr>
          <w:color w:val="000000"/>
          <w:sz w:val="16"/>
          <w:szCs w:val="16"/>
          <w:lang w:val="en-US"/>
        </w:rPr>
        <w:t xml:space="preserve">J. O. Williams, “Narrow-band analyzer,” Ph.D. dissertation, Dept. </w:t>
      </w:r>
      <w:r>
        <w:rPr>
          <w:color w:val="000000"/>
          <w:sz w:val="16"/>
          <w:szCs w:val="16"/>
        </w:rPr>
        <w:t>Elect. Eng., Harvard Univ., Cambridge, MA, 1993.</w:t>
      </w:r>
    </w:p>
    <w:p w:rsidR="00800C3B" w:rsidRDefault="00441298">
      <w:pPr>
        <w:numPr>
          <w:ilvl w:val="0"/>
          <w:numId w:val="1"/>
        </w:numPr>
        <w:pBdr>
          <w:top w:val="nil"/>
          <w:left w:val="nil"/>
          <w:bottom w:val="nil"/>
          <w:right w:val="nil"/>
          <w:between w:val="nil"/>
        </w:pBdr>
        <w:spacing w:line="240" w:lineRule="auto"/>
        <w:ind w:left="0" w:hanging="2"/>
        <w:jc w:val="both"/>
        <w:rPr>
          <w:color w:val="000000"/>
          <w:sz w:val="16"/>
          <w:szCs w:val="16"/>
        </w:rPr>
      </w:pPr>
      <w:r w:rsidRPr="00441298">
        <w:rPr>
          <w:color w:val="000000"/>
          <w:sz w:val="16"/>
          <w:szCs w:val="16"/>
          <w:lang w:val="en-US"/>
        </w:rPr>
        <w:t>W. Rafferty, “Ground antennas in NASA’s deep space telecommunications,”</w:t>
      </w:r>
      <w:r w:rsidRPr="00441298">
        <w:rPr>
          <w:color w:val="000000"/>
          <w:sz w:val="16"/>
          <w:szCs w:val="16"/>
          <w:lang w:val="en-US"/>
        </w:rPr>
        <w:t xml:space="preserve"> Proc. </w:t>
      </w:r>
      <w:proofErr w:type="gramStart"/>
      <w:r>
        <w:rPr>
          <w:color w:val="000000"/>
          <w:sz w:val="16"/>
          <w:szCs w:val="16"/>
        </w:rPr>
        <w:t>IEEE  vol</w:t>
      </w:r>
      <w:proofErr w:type="gramEnd"/>
      <w:r>
        <w:rPr>
          <w:color w:val="000000"/>
          <w:sz w:val="16"/>
          <w:szCs w:val="16"/>
        </w:rPr>
        <w:t>. 82, pp. 636-640, May 1994.</w:t>
      </w:r>
    </w:p>
    <w:p w:rsidR="00800C3B" w:rsidRDefault="00800C3B">
      <w:pPr>
        <w:pBdr>
          <w:top w:val="nil"/>
          <w:left w:val="nil"/>
          <w:bottom w:val="nil"/>
          <w:right w:val="nil"/>
          <w:between w:val="nil"/>
        </w:pBdr>
        <w:spacing w:line="240" w:lineRule="auto"/>
        <w:ind w:left="0" w:hanging="2"/>
        <w:jc w:val="both"/>
        <w:rPr>
          <w:color w:val="000000"/>
          <w:szCs w:val="20"/>
        </w:rPr>
      </w:pPr>
    </w:p>
    <w:p w:rsidR="00800C3B" w:rsidRDefault="00800C3B">
      <w:pPr>
        <w:pBdr>
          <w:top w:val="nil"/>
          <w:left w:val="nil"/>
          <w:bottom w:val="nil"/>
          <w:right w:val="nil"/>
          <w:between w:val="nil"/>
        </w:pBdr>
        <w:spacing w:line="240" w:lineRule="auto"/>
        <w:ind w:left="0" w:hanging="2"/>
        <w:jc w:val="both"/>
        <w:rPr>
          <w:color w:val="000000"/>
          <w:szCs w:val="20"/>
        </w:rPr>
      </w:pP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b/>
          <w:color w:val="000000"/>
          <w:sz w:val="16"/>
          <w:szCs w:val="16"/>
          <w:lang w:val="en-US"/>
        </w:rPr>
        <w:lastRenderedPageBreak/>
        <w:t xml:space="preserve">At the end of the paper biographies and photos of the authors should be given. Times New Roman type 8pt is used. Photos must be high-quality black and white images in jpg format (2.5cm×3.2cm) and top left of the biographies. </w:t>
      </w: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b/>
          <w:color w:val="000000"/>
          <w:sz w:val="16"/>
          <w:szCs w:val="16"/>
          <w:lang w:val="en-US"/>
        </w:rPr>
        <w:t>Name M. Surname</w:t>
      </w:r>
      <w:r w:rsidRPr="00441298">
        <w:rPr>
          <w:color w:val="000000"/>
          <w:sz w:val="16"/>
          <w:szCs w:val="16"/>
          <w:lang w:val="en-US"/>
        </w:rPr>
        <w:t xml:space="preserve"> was born in (p</w:t>
      </w:r>
      <w:r w:rsidRPr="00441298">
        <w:rPr>
          <w:color w:val="000000"/>
          <w:sz w:val="16"/>
          <w:szCs w:val="16"/>
          <w:lang w:val="en-US"/>
        </w:rPr>
        <w:t xml:space="preserve">lace) in (year). He/she received B.S./M.S./ Ph.D.  </w:t>
      </w:r>
      <w:proofErr w:type="gramStart"/>
      <w:r w:rsidRPr="00441298">
        <w:rPr>
          <w:color w:val="000000"/>
          <w:sz w:val="16"/>
          <w:szCs w:val="16"/>
          <w:lang w:val="en-US"/>
        </w:rPr>
        <w:t>degrees</w:t>
      </w:r>
      <w:proofErr w:type="gramEnd"/>
      <w:r w:rsidRPr="00441298">
        <w:rPr>
          <w:color w:val="000000"/>
          <w:sz w:val="16"/>
          <w:szCs w:val="16"/>
          <w:lang w:val="en-US"/>
        </w:rPr>
        <w:t xml:space="preserve"> in (specialty) from (name of the University), City, Country, in (year).</w:t>
      </w:r>
      <w:r>
        <w:rPr>
          <w:noProof/>
        </w:rPr>
        <w:drawing>
          <wp:anchor distT="0" distB="0" distL="0" distR="114300" simplePos="0" relativeHeight="251656704" behindDoc="0" locked="0" layoutInCell="1" hidden="0" allowOverlap="1">
            <wp:simplePos x="0" y="0"/>
            <wp:positionH relativeFrom="column">
              <wp:posOffset>0</wp:posOffset>
            </wp:positionH>
            <wp:positionV relativeFrom="paragraph">
              <wp:posOffset>-3809</wp:posOffset>
            </wp:positionV>
            <wp:extent cx="901065" cy="1153160"/>
            <wp:effectExtent l="0" t="0" r="0" b="0"/>
            <wp:wrapSquare wrapText="bothSides" distT="0" distB="0" distL="0" distR="114300"/>
            <wp:docPr id="10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l="7176" r="8818"/>
                    <a:stretch>
                      <a:fillRect/>
                    </a:stretch>
                  </pic:blipFill>
                  <pic:spPr>
                    <a:xfrm>
                      <a:off x="0" y="0"/>
                      <a:ext cx="901065" cy="1153160"/>
                    </a:xfrm>
                    <a:prstGeom prst="rect">
                      <a:avLst/>
                    </a:prstGeom>
                    <a:ln/>
                  </pic:spPr>
                </pic:pic>
              </a:graphicData>
            </a:graphic>
          </wp:anchor>
        </w:drawing>
      </w: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The second paragraph uses the pronoun of the person (he or she). It lists military and work experience, including summer and</w:t>
      </w:r>
      <w:r w:rsidRPr="00441298">
        <w:rPr>
          <w:color w:val="000000"/>
          <w:sz w:val="16"/>
          <w:szCs w:val="16"/>
          <w:lang w:val="en-US"/>
        </w:rPr>
        <w:t xml:space="preserve"> fellowship jobs. Job titles are capitalized. The current job must have a location; previous positions may be listed without one. Information concerning previous publications may be included. Current and previous research interests end the paragraph.</w:t>
      </w: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The t</w:t>
      </w:r>
      <w:r w:rsidRPr="00441298">
        <w:rPr>
          <w:color w:val="000000"/>
          <w:sz w:val="16"/>
          <w:szCs w:val="16"/>
          <w:lang w:val="en-US"/>
        </w:rPr>
        <w:t xml:space="preserve">hird paragraph lists any memberships in professional societies other than the IEEE. Finally, list any awards and work for IEEE committees and publications.  </w:t>
      </w:r>
    </w:p>
    <w:p w:rsidR="00800C3B" w:rsidRPr="00441298" w:rsidRDefault="00800C3B">
      <w:pPr>
        <w:pBdr>
          <w:top w:val="nil"/>
          <w:left w:val="nil"/>
          <w:bottom w:val="nil"/>
          <w:right w:val="nil"/>
          <w:between w:val="nil"/>
        </w:pBdr>
        <w:spacing w:line="240" w:lineRule="auto"/>
        <w:ind w:left="0" w:hanging="2"/>
        <w:jc w:val="both"/>
        <w:rPr>
          <w:color w:val="000000"/>
          <w:szCs w:val="20"/>
          <w:lang w:val="en-US"/>
        </w:rPr>
      </w:pP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b/>
          <w:color w:val="000000"/>
          <w:sz w:val="16"/>
          <w:szCs w:val="16"/>
          <w:lang w:val="en-US"/>
        </w:rPr>
        <w:t>Ivan I. Ivanov</w:t>
      </w:r>
      <w:r w:rsidRPr="00441298">
        <w:rPr>
          <w:color w:val="000000"/>
          <w:sz w:val="16"/>
          <w:szCs w:val="16"/>
          <w:lang w:val="en-US"/>
        </w:rPr>
        <w:t xml:space="preserve"> was born in New York City, in 1977. He received the B.S. and M.S. degrees in aeros</w:t>
      </w:r>
      <w:r w:rsidRPr="00441298">
        <w:rPr>
          <w:color w:val="000000"/>
          <w:sz w:val="16"/>
          <w:szCs w:val="16"/>
          <w:lang w:val="en-US"/>
        </w:rPr>
        <w:t>pace engineering from the University of Virginia, Charlottesville, in 2001 and the Ph.D. degree in mechanical engineering from Drexel University, Philadelphia, PA, in 2008.</w:t>
      </w:r>
      <w:r>
        <w:rPr>
          <w:noProof/>
        </w:rPr>
        <w:drawing>
          <wp:anchor distT="0" distB="0" distL="0" distR="114300" simplePos="0" relativeHeight="251657728" behindDoc="0" locked="0" layoutInCell="1" hidden="0" allowOverlap="1">
            <wp:simplePos x="0" y="0"/>
            <wp:positionH relativeFrom="column">
              <wp:posOffset>3810</wp:posOffset>
            </wp:positionH>
            <wp:positionV relativeFrom="paragraph">
              <wp:posOffset>0</wp:posOffset>
            </wp:positionV>
            <wp:extent cx="897255" cy="1155700"/>
            <wp:effectExtent l="0" t="0" r="0" b="0"/>
            <wp:wrapSquare wrapText="bothSides" distT="0" distB="0" distL="0" distR="114300"/>
            <wp:docPr id="102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1"/>
                    <a:srcRect/>
                    <a:stretch>
                      <a:fillRect/>
                    </a:stretch>
                  </pic:blipFill>
                  <pic:spPr>
                    <a:xfrm>
                      <a:off x="0" y="0"/>
                      <a:ext cx="897255" cy="1155700"/>
                    </a:xfrm>
                    <a:prstGeom prst="rect">
                      <a:avLst/>
                    </a:prstGeom>
                    <a:ln/>
                  </pic:spPr>
                </pic:pic>
              </a:graphicData>
            </a:graphic>
          </wp:anchor>
        </w:drawing>
      </w: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From 2001 to 2004, he was a Research Assistant with the Princeton Plasma Physics L</w:t>
      </w:r>
      <w:r w:rsidRPr="00441298">
        <w:rPr>
          <w:color w:val="000000"/>
          <w:sz w:val="16"/>
          <w:szCs w:val="16"/>
          <w:lang w:val="en-US"/>
        </w:rPr>
        <w:t>aboratory. Since 2009, he has been an Assistant Professor with the Mechanical Engineering Department, Texas A&amp;M University, College Station. He is the author of three books, more than 150 articles, and more than 70 inventions. His research interests includ</w:t>
      </w:r>
      <w:r w:rsidRPr="00441298">
        <w:rPr>
          <w:color w:val="000000"/>
          <w:sz w:val="16"/>
          <w:szCs w:val="16"/>
          <w:lang w:val="en-US"/>
        </w:rPr>
        <w:t>e high-pressure and high-density nonthermal plasma discharge processes and applications, microscale plasma discharges, discharges in liquids, spectroscopic diagnostics, plasma propulsion, and innovation plasma applications. He is an Associate Editor of the</w:t>
      </w:r>
      <w:r w:rsidRPr="00441298">
        <w:rPr>
          <w:color w:val="000000"/>
          <w:sz w:val="16"/>
          <w:szCs w:val="16"/>
          <w:lang w:val="en-US"/>
        </w:rPr>
        <w:t xml:space="preserve"> journal Earth, Moon, Planets, and holds two patents. </w:t>
      </w: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Mr. Ivanov was a recipient of the International Association of Geomagnetism and Aeronomy Young Scientist Award for Excellence in 2008, the IEEE Electromagnetic Compatibility Society Best Symposium Pape</w:t>
      </w:r>
      <w:r w:rsidRPr="00441298">
        <w:rPr>
          <w:color w:val="000000"/>
          <w:sz w:val="16"/>
          <w:szCs w:val="16"/>
          <w:lang w:val="en-US"/>
        </w:rPr>
        <w:t>r Award in 2011, and the American Geophysical Union Outstanding Student Paper Award in Fall 2005.</w:t>
      </w:r>
    </w:p>
    <w:p w:rsidR="00800C3B" w:rsidRPr="00441298" w:rsidRDefault="00800C3B">
      <w:pPr>
        <w:pBdr>
          <w:top w:val="nil"/>
          <w:left w:val="nil"/>
          <w:bottom w:val="nil"/>
          <w:right w:val="nil"/>
          <w:between w:val="nil"/>
        </w:pBdr>
        <w:spacing w:line="240" w:lineRule="auto"/>
        <w:ind w:left="0" w:hanging="2"/>
        <w:jc w:val="both"/>
        <w:rPr>
          <w:color w:val="000000"/>
          <w:szCs w:val="20"/>
          <w:lang w:val="en-US"/>
        </w:rPr>
      </w:pPr>
    </w:p>
    <w:p w:rsidR="00800C3B" w:rsidRPr="00441298" w:rsidRDefault="00800C3B">
      <w:pPr>
        <w:pBdr>
          <w:top w:val="nil"/>
          <w:left w:val="nil"/>
          <w:bottom w:val="nil"/>
          <w:right w:val="nil"/>
          <w:between w:val="nil"/>
        </w:pBdr>
        <w:spacing w:line="240" w:lineRule="auto"/>
        <w:ind w:left="0" w:hanging="2"/>
        <w:jc w:val="both"/>
        <w:rPr>
          <w:color w:val="000000"/>
          <w:sz w:val="16"/>
          <w:szCs w:val="16"/>
          <w:lang w:val="en-US"/>
        </w:rPr>
      </w:pPr>
    </w:p>
    <w:p w:rsidR="00800C3B" w:rsidRPr="00441298" w:rsidRDefault="00800C3B">
      <w:pPr>
        <w:pBdr>
          <w:top w:val="nil"/>
          <w:left w:val="nil"/>
          <w:bottom w:val="nil"/>
          <w:right w:val="nil"/>
          <w:between w:val="nil"/>
        </w:pBdr>
        <w:spacing w:line="240" w:lineRule="auto"/>
        <w:ind w:left="0" w:hanging="2"/>
        <w:jc w:val="both"/>
        <w:rPr>
          <w:color w:val="000000"/>
          <w:sz w:val="16"/>
          <w:szCs w:val="16"/>
          <w:lang w:val="en-US"/>
        </w:rPr>
      </w:pPr>
    </w:p>
    <w:sectPr w:rsidR="00800C3B" w:rsidRPr="00441298">
      <w:type w:val="continuous"/>
      <w:pgSz w:w="11906" w:h="16838"/>
      <w:pgMar w:top="1588" w:right="1021" w:bottom="1928" w:left="1021" w:header="709" w:footer="709" w:gutter="0"/>
      <w:cols w:num="2" w:space="720" w:equalWidth="0">
        <w:col w:w="4791" w:space="282"/>
        <w:col w:w="479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1298">
      <w:pPr>
        <w:spacing w:line="240" w:lineRule="auto"/>
        <w:ind w:left="0" w:hanging="2"/>
      </w:pPr>
      <w:r>
        <w:separator/>
      </w:r>
    </w:p>
  </w:endnote>
  <w:endnote w:type="continuationSeparator" w:id="0">
    <w:p w:rsidR="00000000" w:rsidRDefault="004412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3B" w:rsidRDefault="00441298">
    <w:pPr>
      <w:pBdr>
        <w:top w:val="nil"/>
        <w:left w:val="nil"/>
        <w:bottom w:val="nil"/>
        <w:right w:val="nil"/>
        <w:between w:val="nil"/>
      </w:pBdr>
      <w:tabs>
        <w:tab w:val="center" w:pos="4677"/>
        <w:tab w:val="right" w:pos="9355"/>
      </w:tabs>
      <w:spacing w:line="240" w:lineRule="auto"/>
      <w:ind w:left="0" w:hanging="2"/>
      <w:jc w:val="center"/>
      <w:rPr>
        <w:color w:val="000000"/>
        <w:szCs w:val="20"/>
      </w:rPr>
    </w:pPr>
    <w:r>
      <w:rPr>
        <w:color w:val="000000"/>
        <w:szCs w:val="20"/>
      </w:rPr>
      <w:fldChar w:fldCharType="begin"/>
    </w:r>
    <w:r>
      <w:rPr>
        <w:color w:val="000000"/>
        <w:szCs w:val="20"/>
      </w:rPr>
      <w:instrText>PAGE</w:instrText>
    </w:r>
    <w:r>
      <w:rPr>
        <w:color w:val="000000"/>
        <w:szCs w:val="20"/>
      </w:rPr>
      <w:fldChar w:fldCharType="separate"/>
    </w:r>
    <w:r>
      <w:rPr>
        <w:noProof/>
        <w:color w:val="000000"/>
        <w:szCs w:val="20"/>
      </w:rPr>
      <w:t>4</w:t>
    </w:r>
    <w:r>
      <w:rPr>
        <w:color w:val="000000"/>
        <w:szCs w:val="20"/>
      </w:rPr>
      <w:fldChar w:fldCharType="end"/>
    </w:r>
  </w:p>
  <w:p w:rsidR="00800C3B" w:rsidRDefault="00800C3B">
    <w:pPr>
      <w:pBdr>
        <w:top w:val="nil"/>
        <w:left w:val="nil"/>
        <w:bottom w:val="nil"/>
        <w:right w:val="nil"/>
        <w:between w:val="nil"/>
      </w:pBdr>
      <w:tabs>
        <w:tab w:val="center" w:pos="4677"/>
        <w:tab w:val="right" w:pos="9355"/>
      </w:tabs>
      <w:spacing w:line="240" w:lineRule="auto"/>
      <w:ind w:left="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3B" w:rsidRDefault="00441298">
    <w:pPr>
      <w:pBdr>
        <w:top w:val="nil"/>
        <w:left w:val="nil"/>
        <w:bottom w:val="nil"/>
        <w:right w:val="nil"/>
        <w:between w:val="nil"/>
      </w:pBdr>
      <w:tabs>
        <w:tab w:val="center" w:pos="4677"/>
        <w:tab w:val="right" w:pos="9355"/>
      </w:tabs>
      <w:spacing w:line="240" w:lineRule="auto"/>
      <w:ind w:left="0" w:hanging="2"/>
      <w:jc w:val="center"/>
      <w:rPr>
        <w:color w:val="000000"/>
        <w:szCs w:val="20"/>
      </w:rPr>
    </w:pPr>
    <w:r>
      <w:rPr>
        <w:color w:val="000000"/>
        <w:szCs w:val="20"/>
      </w:rPr>
      <w:fldChar w:fldCharType="begin"/>
    </w:r>
    <w:r>
      <w:rPr>
        <w:color w:val="000000"/>
        <w:szCs w:val="20"/>
      </w:rPr>
      <w:instrText>PAGE</w:instrText>
    </w:r>
    <w:r>
      <w:rPr>
        <w:color w:val="000000"/>
        <w:szCs w:val="20"/>
      </w:rPr>
      <w:fldChar w:fldCharType="separate"/>
    </w:r>
    <w:r>
      <w:rPr>
        <w:noProof/>
        <w:color w:val="000000"/>
        <w:szCs w:val="20"/>
      </w:rPr>
      <w:t>3</w:t>
    </w:r>
    <w:r>
      <w:rPr>
        <w:color w:val="000000"/>
        <w:szCs w:val="20"/>
      </w:rPr>
      <w:fldChar w:fldCharType="end"/>
    </w:r>
  </w:p>
  <w:p w:rsidR="00800C3B" w:rsidRDefault="00800C3B">
    <w:pPr>
      <w:pBdr>
        <w:top w:val="nil"/>
        <w:left w:val="nil"/>
        <w:bottom w:val="nil"/>
        <w:right w:val="nil"/>
        <w:between w:val="nil"/>
      </w:pBdr>
      <w:tabs>
        <w:tab w:val="center" w:pos="4677"/>
        <w:tab w:val="right" w:pos="9355"/>
      </w:tabs>
      <w:spacing w:line="240" w:lineRule="auto"/>
      <w:ind w:left="0" w:hanging="2"/>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3B" w:rsidRDefault="00800C3B">
    <w:pPr>
      <w:pBdr>
        <w:top w:val="nil"/>
        <w:left w:val="nil"/>
        <w:bottom w:val="nil"/>
        <w:right w:val="nil"/>
        <w:between w:val="nil"/>
      </w:pBdr>
      <w:tabs>
        <w:tab w:val="center" w:pos="4677"/>
        <w:tab w:val="right" w:pos="9355"/>
      </w:tabs>
      <w:spacing w:line="240" w:lineRule="auto"/>
      <w:ind w:left="0" w:hanging="2"/>
      <w:jc w:val="center"/>
      <w:rPr>
        <w:color w:val="000000"/>
        <w:szCs w:val="20"/>
      </w:rPr>
    </w:pPr>
  </w:p>
  <w:p w:rsidR="00800C3B" w:rsidRDefault="00441298">
    <w:pPr>
      <w:pBdr>
        <w:top w:val="nil"/>
        <w:left w:val="nil"/>
        <w:bottom w:val="nil"/>
        <w:right w:val="nil"/>
        <w:between w:val="nil"/>
      </w:pBdr>
      <w:tabs>
        <w:tab w:val="center" w:pos="4677"/>
        <w:tab w:val="right" w:pos="9355"/>
      </w:tabs>
      <w:spacing w:line="240" w:lineRule="auto"/>
      <w:ind w:left="0" w:hanging="2"/>
      <w:jc w:val="center"/>
      <w:rPr>
        <w:color w:val="000000"/>
        <w:szCs w:val="20"/>
      </w:rPr>
    </w:pPr>
    <w:r>
      <w:rPr>
        <w:color w:val="000000"/>
        <w:szCs w:val="20"/>
      </w:rPr>
      <w:fldChar w:fldCharType="begin"/>
    </w:r>
    <w:r>
      <w:rPr>
        <w:color w:val="000000"/>
        <w:szCs w:val="20"/>
      </w:rPr>
      <w:instrText>PAGE</w:instrText>
    </w:r>
    <w:r>
      <w:rPr>
        <w:color w:val="000000"/>
        <w:szCs w:val="20"/>
      </w:rPr>
      <w:fldChar w:fldCharType="separate"/>
    </w:r>
    <w:r>
      <w:rPr>
        <w:noProof/>
        <w:color w:val="000000"/>
        <w:szCs w:val="20"/>
      </w:rPr>
      <w:t>1</w:t>
    </w:r>
    <w:r>
      <w:rPr>
        <w:color w:val="000000"/>
        <w:szCs w:val="20"/>
      </w:rPr>
      <w:fldChar w:fldCharType="end"/>
    </w:r>
  </w:p>
  <w:p w:rsidR="00800C3B" w:rsidRDefault="00800C3B">
    <w:pPr>
      <w:pBdr>
        <w:top w:val="nil"/>
        <w:left w:val="nil"/>
        <w:bottom w:val="nil"/>
        <w:right w:val="nil"/>
        <w:between w:val="nil"/>
      </w:pBdr>
      <w:tabs>
        <w:tab w:val="center" w:pos="4677"/>
        <w:tab w:val="right" w:pos="9355"/>
      </w:tabs>
      <w:spacing w:line="240" w:lineRule="auto"/>
      <w:ind w:left="0" w:hanging="2"/>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1298">
      <w:pPr>
        <w:spacing w:line="240" w:lineRule="auto"/>
        <w:ind w:left="0" w:hanging="2"/>
      </w:pPr>
      <w:r>
        <w:separator/>
      </w:r>
    </w:p>
  </w:footnote>
  <w:footnote w:type="continuationSeparator" w:id="0">
    <w:p w:rsidR="00000000" w:rsidRDefault="0044129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3B" w:rsidRPr="00441298" w:rsidRDefault="00441298">
    <w:pPr>
      <w:pBdr>
        <w:top w:val="nil"/>
        <w:left w:val="nil"/>
        <w:bottom w:val="nil"/>
        <w:right w:val="nil"/>
        <w:between w:val="nil"/>
      </w:pBdr>
      <w:tabs>
        <w:tab w:val="center" w:pos="4677"/>
        <w:tab w:val="right" w:pos="9355"/>
      </w:tabs>
      <w:spacing w:line="240" w:lineRule="auto"/>
      <w:ind w:left="0" w:hanging="2"/>
      <w:rPr>
        <w:color w:val="000000"/>
        <w:szCs w:val="20"/>
        <w:lang w:val="en-US"/>
      </w:rPr>
    </w:pPr>
    <w:r w:rsidRPr="00441298">
      <w:rPr>
        <w:sz w:val="16"/>
        <w:szCs w:val="16"/>
        <w:lang w:val="en-US"/>
      </w:rPr>
      <w:t>2020 15th INTERNATIONAL SCIENTIFIC-TECHNICAL CONFERENCE APEIE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3B" w:rsidRPr="00441298" w:rsidRDefault="00441298">
    <w:pPr>
      <w:pBdr>
        <w:top w:val="nil"/>
        <w:left w:val="nil"/>
        <w:bottom w:val="nil"/>
        <w:right w:val="nil"/>
        <w:between w:val="nil"/>
      </w:pBdr>
      <w:tabs>
        <w:tab w:val="center" w:pos="4677"/>
        <w:tab w:val="right" w:pos="9355"/>
      </w:tabs>
      <w:spacing w:line="240" w:lineRule="auto"/>
      <w:ind w:left="0" w:hanging="2"/>
      <w:rPr>
        <w:color w:val="000000"/>
        <w:szCs w:val="20"/>
        <w:lang w:val="en-US"/>
      </w:rPr>
    </w:pPr>
    <w:r w:rsidRPr="00441298">
      <w:rPr>
        <w:sz w:val="16"/>
        <w:szCs w:val="16"/>
        <w:lang w:val="en-US"/>
      </w:rPr>
      <w:t>2020 15th INTERNATIONAL SCIENTIFIC-TECHNICAL CONFERENCE APEIE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3B" w:rsidRPr="00441298" w:rsidRDefault="00441298">
    <w:pPr>
      <w:pBdr>
        <w:top w:val="nil"/>
        <w:left w:val="nil"/>
        <w:bottom w:val="nil"/>
        <w:right w:val="nil"/>
        <w:between w:val="nil"/>
      </w:pBdr>
      <w:tabs>
        <w:tab w:val="center" w:pos="4677"/>
        <w:tab w:val="right" w:pos="9355"/>
      </w:tabs>
      <w:spacing w:line="240" w:lineRule="auto"/>
      <w:ind w:left="0" w:hanging="2"/>
      <w:rPr>
        <w:color w:val="000000"/>
        <w:szCs w:val="20"/>
        <w:lang w:val="en-US"/>
      </w:rPr>
    </w:pPr>
    <w:r w:rsidRPr="00441298">
      <w:rPr>
        <w:color w:val="000000"/>
        <w:sz w:val="16"/>
        <w:szCs w:val="16"/>
        <w:lang w:val="en-US"/>
      </w:rPr>
      <w:t>2020 15th INTERNATIONAL SCIENTIFIC-TECHNICAL CONFERENCE APEIE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6BCD"/>
    <w:multiLevelType w:val="multilevel"/>
    <w:tmpl w:val="D5D04F6C"/>
    <w:lvl w:ilvl="0">
      <w:start w:val="1"/>
      <w:numFmt w:val="upp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nsid w:val="27395DB4"/>
    <w:multiLevelType w:val="multilevel"/>
    <w:tmpl w:val="34E46520"/>
    <w:lvl w:ilvl="0">
      <w:start w:val="1"/>
      <w:numFmt w:val="bullet"/>
      <w:pStyle w:val="Subsectiontitle"/>
      <w:lvlText w:val="●"/>
      <w:lvlJc w:val="left"/>
      <w:pPr>
        <w:ind w:left="890" w:hanging="36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2">
    <w:nsid w:val="34A853BD"/>
    <w:multiLevelType w:val="multilevel"/>
    <w:tmpl w:val="6D7A8302"/>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7D40033"/>
    <w:multiLevelType w:val="multilevel"/>
    <w:tmpl w:val="A5960F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3B"/>
    <w:rsid w:val="00441298"/>
    <w:rsid w:val="0080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D66C5-839A-407E-8307-B8E3A0F2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szCs w:val="24"/>
      <w:lang w:val="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jc w:val="center"/>
    </w:pPr>
    <w:rPr>
      <w:sz w:val="48"/>
      <w:szCs w:val="48"/>
      <w:lang w:val="en-US"/>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pPr>
      <w:ind w:firstLine="567"/>
      <w:jc w:val="both"/>
    </w:pPr>
    <w:rPr>
      <w:szCs w:val="20"/>
    </w:rPr>
  </w:style>
  <w:style w:type="character" w:customStyle="1" w:styleId="30">
    <w:name w:val="Заголовок 3 Знак"/>
    <w:rPr>
      <w:b/>
      <w:bCs/>
      <w:w w:val="100"/>
      <w:position w:val="-1"/>
      <w:sz w:val="27"/>
      <w:szCs w:val="27"/>
      <w:effect w:val="none"/>
      <w:vertAlign w:val="baseline"/>
      <w:cs w:val="0"/>
      <w:em w:val="none"/>
    </w:rPr>
  </w:style>
  <w:style w:type="paragraph" w:customStyle="1" w:styleId="Text">
    <w:name w:val="Text"/>
    <w:basedOn w:val="a"/>
    <w:pPr>
      <w:widowControl w:val="0"/>
      <w:spacing w:line="252" w:lineRule="auto"/>
      <w:ind w:firstLine="202"/>
      <w:jc w:val="both"/>
    </w:pPr>
    <w:rPr>
      <w:szCs w:val="20"/>
      <w:lang w:val="en-US" w:eastAsia="en-US"/>
    </w:rPr>
  </w:style>
  <w:style w:type="paragraph" w:customStyle="1" w:styleId="IEEEParagraph">
    <w:name w:val="IEEE Paragraph"/>
    <w:basedOn w:val="a"/>
    <w:pPr>
      <w:adjustRightInd w:val="0"/>
      <w:ind w:firstLine="216"/>
      <w:jc w:val="both"/>
    </w:pPr>
    <w:rPr>
      <w:lang w:val="en-AU" w:eastAsia="zh-CN"/>
    </w:rPr>
  </w:style>
  <w:style w:type="character" w:customStyle="1" w:styleId="IEEEParagraphChar">
    <w:name w:val="IEEE Paragraph Char"/>
    <w:rPr>
      <w:w w:val="100"/>
      <w:position w:val="-1"/>
      <w:szCs w:val="24"/>
      <w:effect w:val="none"/>
      <w:vertAlign w:val="baseline"/>
      <w:cs w:val="0"/>
      <w:em w:val="none"/>
      <w:lang w:val="en-AU" w:eastAsia="zh-CN"/>
    </w:rPr>
  </w:style>
  <w:style w:type="character" w:styleId="a6">
    <w:name w:val="Hyperlink"/>
    <w:rPr>
      <w:color w:val="0000FF"/>
      <w:w w:val="100"/>
      <w:position w:val="-1"/>
      <w:u w:val="single"/>
      <w:effect w:val="none"/>
      <w:vertAlign w:val="baseline"/>
      <w:cs w:val="0"/>
      <w:em w:val="none"/>
    </w:rPr>
  </w:style>
  <w:style w:type="paragraph" w:customStyle="1" w:styleId="FigureCaption">
    <w:name w:val="Figure Caption"/>
    <w:basedOn w:val="a"/>
    <w:pPr>
      <w:jc w:val="both"/>
    </w:pPr>
    <w:rPr>
      <w:sz w:val="16"/>
      <w:szCs w:val="16"/>
      <w:lang w:val="en-US" w:eastAsia="en-US"/>
    </w:rPr>
  </w:style>
  <w:style w:type="character" w:styleId="a7">
    <w:name w:val="annotation reference"/>
    <w:rPr>
      <w:w w:val="100"/>
      <w:position w:val="-1"/>
      <w:sz w:val="16"/>
      <w:szCs w:val="16"/>
      <w:effect w:val="none"/>
      <w:vertAlign w:val="baseline"/>
      <w:cs w:val="0"/>
      <w:em w:val="none"/>
    </w:rPr>
  </w:style>
  <w:style w:type="paragraph" w:styleId="a8">
    <w:name w:val="annotation text"/>
    <w:basedOn w:val="a"/>
    <w:rPr>
      <w:szCs w:val="20"/>
    </w:rPr>
  </w:style>
  <w:style w:type="character" w:customStyle="1" w:styleId="a9">
    <w:name w:val="Текст примечания Знак"/>
    <w:basedOn w:val="a0"/>
    <w:rPr>
      <w:w w:val="100"/>
      <w:position w:val="-1"/>
      <w:effect w:val="none"/>
      <w:vertAlign w:val="baseline"/>
      <w:cs w:val="0"/>
      <w:em w:val="none"/>
    </w:rPr>
  </w:style>
  <w:style w:type="paragraph" w:styleId="aa">
    <w:name w:val="annotation subject"/>
    <w:basedOn w:val="a8"/>
    <w:next w:val="a8"/>
    <w:rPr>
      <w:b/>
      <w:bCs/>
    </w:rPr>
  </w:style>
  <w:style w:type="character" w:customStyle="1" w:styleId="ab">
    <w:name w:val="Тема примечания Знак"/>
    <w:rPr>
      <w:b/>
      <w:bCs/>
      <w:w w:val="100"/>
      <w:position w:val="-1"/>
      <w:effect w:val="none"/>
      <w:vertAlign w:val="baseline"/>
      <w:cs w:val="0"/>
      <w:em w:val="none"/>
    </w:rPr>
  </w:style>
  <w:style w:type="paragraph" w:styleId="ac">
    <w:name w:val="Balloon Text"/>
    <w:basedOn w:val="a"/>
    <w:rPr>
      <w:rFonts w:ascii="Segoe UI" w:hAnsi="Segoe UI" w:cs="Segoe UI"/>
      <w:sz w:val="18"/>
      <w:szCs w:val="18"/>
    </w:rPr>
  </w:style>
  <w:style w:type="character" w:customStyle="1" w:styleId="ad">
    <w:name w:val="Текст выноски Знак"/>
    <w:rPr>
      <w:rFonts w:ascii="Segoe UI" w:hAnsi="Segoe UI" w:cs="Segoe UI"/>
      <w:w w:val="100"/>
      <w:position w:val="-1"/>
      <w:sz w:val="18"/>
      <w:szCs w:val="18"/>
      <w:effect w:val="none"/>
      <w:vertAlign w:val="baseline"/>
      <w:cs w:val="0"/>
      <w:em w:val="none"/>
    </w:rPr>
  </w:style>
  <w:style w:type="paragraph" w:styleId="ae">
    <w:name w:val="header"/>
    <w:basedOn w:val="a"/>
    <w:pPr>
      <w:tabs>
        <w:tab w:val="center" w:pos="4677"/>
        <w:tab w:val="right" w:pos="9355"/>
      </w:tabs>
    </w:pPr>
  </w:style>
  <w:style w:type="character" w:customStyle="1" w:styleId="af">
    <w:name w:val="Верхний колонтитул Знак"/>
    <w:rPr>
      <w:w w:val="100"/>
      <w:position w:val="-1"/>
      <w:sz w:val="24"/>
      <w:szCs w:val="24"/>
      <w:effect w:val="none"/>
      <w:vertAlign w:val="baseline"/>
      <w:cs w:val="0"/>
      <w:em w:val="none"/>
    </w:rPr>
  </w:style>
  <w:style w:type="paragraph" w:styleId="af0">
    <w:name w:val="footer"/>
    <w:basedOn w:val="a"/>
    <w:pPr>
      <w:tabs>
        <w:tab w:val="center" w:pos="4677"/>
        <w:tab w:val="right" w:pos="9355"/>
      </w:tabs>
    </w:pPr>
  </w:style>
  <w:style w:type="character" w:customStyle="1" w:styleId="af1">
    <w:name w:val="Нижний колонтитул Знак"/>
    <w:rPr>
      <w:w w:val="100"/>
      <w:position w:val="-1"/>
      <w:sz w:val="24"/>
      <w:szCs w:val="24"/>
      <w:effect w:val="none"/>
      <w:vertAlign w:val="baseline"/>
      <w:cs w:val="0"/>
      <w:em w:val="none"/>
    </w:rPr>
  </w:style>
  <w:style w:type="paragraph" w:customStyle="1" w:styleId="topfooter">
    <w:name w:val="top_footer"/>
    <w:basedOn w:val="ae"/>
    <w:rPr>
      <w:sz w:val="16"/>
      <w:lang w:val="en-US"/>
    </w:rPr>
  </w:style>
  <w:style w:type="character" w:customStyle="1" w:styleId="topfooter0">
    <w:name w:val="top_footer Знак"/>
    <w:rPr>
      <w:w w:val="100"/>
      <w:position w:val="-1"/>
      <w:sz w:val="16"/>
      <w:szCs w:val="24"/>
      <w:effect w:val="none"/>
      <w:vertAlign w:val="baseline"/>
      <w:cs w:val="0"/>
      <w:em w:val="none"/>
      <w:lang w:val="en-US"/>
    </w:rPr>
  </w:style>
  <w:style w:type="paragraph" w:customStyle="1" w:styleId="AutorAffiliation">
    <w:name w:val="Autor/Affiliation"/>
    <w:basedOn w:val="a"/>
    <w:pPr>
      <w:jc w:val="center"/>
    </w:pPr>
    <w:rPr>
      <w:sz w:val="22"/>
      <w:szCs w:val="22"/>
      <w:lang w:val="en-US"/>
    </w:rPr>
  </w:style>
  <w:style w:type="character" w:customStyle="1" w:styleId="Title">
    <w:name w:val="Title Знак"/>
    <w:rPr>
      <w:w w:val="100"/>
      <w:position w:val="-1"/>
      <w:sz w:val="48"/>
      <w:szCs w:val="48"/>
      <w:effect w:val="none"/>
      <w:vertAlign w:val="baseline"/>
      <w:cs w:val="0"/>
      <w:em w:val="none"/>
      <w:lang w:val="en-US"/>
    </w:rPr>
  </w:style>
  <w:style w:type="paragraph" w:customStyle="1" w:styleId="Abstract">
    <w:name w:val="Abstract"/>
    <w:basedOn w:val="a"/>
    <w:pPr>
      <w:jc w:val="both"/>
    </w:pPr>
    <w:rPr>
      <w:b/>
      <w:color w:val="000000"/>
      <w:sz w:val="18"/>
      <w:szCs w:val="18"/>
      <w:lang w:val="en-US"/>
    </w:rPr>
  </w:style>
  <w:style w:type="character" w:customStyle="1" w:styleId="AutorAffiliation0">
    <w:name w:val="Autor/Affiliation Знак"/>
    <w:rPr>
      <w:w w:val="100"/>
      <w:position w:val="-1"/>
      <w:sz w:val="22"/>
      <w:szCs w:val="22"/>
      <w:effect w:val="none"/>
      <w:vertAlign w:val="baseline"/>
      <w:cs w:val="0"/>
      <w:em w:val="none"/>
      <w:lang w:val="en-US"/>
    </w:rPr>
  </w:style>
  <w:style w:type="paragraph" w:customStyle="1" w:styleId="papertext">
    <w:name w:val="paper_text"/>
    <w:basedOn w:val="a"/>
    <w:pPr>
      <w:ind w:firstLine="170"/>
      <w:jc w:val="both"/>
    </w:pPr>
    <w:rPr>
      <w:szCs w:val="20"/>
      <w:lang w:val="en-US"/>
    </w:rPr>
  </w:style>
  <w:style w:type="character" w:customStyle="1" w:styleId="Abstract0">
    <w:name w:val="Abstract Знак"/>
    <w:rPr>
      <w:b/>
      <w:color w:val="000000"/>
      <w:w w:val="100"/>
      <w:position w:val="-1"/>
      <w:sz w:val="18"/>
      <w:szCs w:val="18"/>
      <w:effect w:val="none"/>
      <w:vertAlign w:val="baseline"/>
      <w:cs w:val="0"/>
      <w:em w:val="none"/>
      <w:lang w:val="en-US"/>
    </w:rPr>
  </w:style>
  <w:style w:type="paragraph" w:customStyle="1" w:styleId="Sectiontitle">
    <w:name w:val="Section_title"/>
    <w:basedOn w:val="a"/>
    <w:pPr>
      <w:spacing w:before="360" w:after="120"/>
      <w:jc w:val="center"/>
    </w:pPr>
    <w:rPr>
      <w:szCs w:val="20"/>
      <w:lang w:val="en-US"/>
    </w:rPr>
  </w:style>
  <w:style w:type="character" w:customStyle="1" w:styleId="papertext0">
    <w:name w:val="paper_text Знак"/>
    <w:rPr>
      <w:w w:val="100"/>
      <w:position w:val="-1"/>
      <w:effect w:val="none"/>
      <w:vertAlign w:val="baseline"/>
      <w:cs w:val="0"/>
      <w:em w:val="none"/>
      <w:lang w:val="en-US"/>
    </w:rPr>
  </w:style>
  <w:style w:type="paragraph" w:customStyle="1" w:styleId="Subsectiontitle">
    <w:name w:val="Subsection_title"/>
    <w:basedOn w:val="a"/>
    <w:pPr>
      <w:numPr>
        <w:numId w:val="2"/>
      </w:numPr>
      <w:tabs>
        <w:tab w:val="num" w:pos="284"/>
      </w:tabs>
      <w:spacing w:before="240" w:after="120"/>
      <w:ind w:left="0" w:firstLine="0"/>
      <w:jc w:val="both"/>
    </w:pPr>
    <w:rPr>
      <w:i/>
      <w:color w:val="000000"/>
      <w:szCs w:val="20"/>
      <w:lang w:val="en-US"/>
    </w:rPr>
  </w:style>
  <w:style w:type="character" w:customStyle="1" w:styleId="Sectiontitle0">
    <w:name w:val="Section_title Знак"/>
    <w:rPr>
      <w:w w:val="100"/>
      <w:position w:val="-1"/>
      <w:szCs w:val="20"/>
      <w:effect w:val="none"/>
      <w:vertAlign w:val="baseline"/>
      <w:cs w:val="0"/>
      <w:em w:val="none"/>
      <w:lang w:val="en-US"/>
    </w:rPr>
  </w:style>
  <w:style w:type="paragraph" w:customStyle="1" w:styleId="Fig">
    <w:name w:val="Fig"/>
    <w:basedOn w:val="a"/>
    <w:rPr>
      <w:color w:val="000000"/>
      <w:sz w:val="16"/>
      <w:szCs w:val="16"/>
      <w:lang w:val="en-US"/>
    </w:rPr>
  </w:style>
  <w:style w:type="character" w:customStyle="1" w:styleId="Subsectiontitle0">
    <w:name w:val="Subsection_title Знак"/>
    <w:rPr>
      <w:i/>
      <w:color w:val="000000"/>
      <w:w w:val="100"/>
      <w:position w:val="-1"/>
      <w:szCs w:val="20"/>
      <w:effect w:val="none"/>
      <w:vertAlign w:val="baseline"/>
      <w:cs w:val="0"/>
      <w:em w:val="none"/>
      <w:lang w:val="en-US"/>
    </w:rPr>
  </w:style>
  <w:style w:type="paragraph" w:customStyle="1" w:styleId="TABLE">
    <w:name w:val="TABLE"/>
    <w:basedOn w:val="a"/>
    <w:pPr>
      <w:spacing w:before="240"/>
      <w:jc w:val="center"/>
    </w:pPr>
    <w:rPr>
      <w:color w:val="000000"/>
      <w:szCs w:val="20"/>
      <w:lang w:val="en-US"/>
    </w:rPr>
  </w:style>
  <w:style w:type="character" w:customStyle="1" w:styleId="Fig0">
    <w:name w:val="Fig Знак"/>
    <w:rPr>
      <w:color w:val="000000"/>
      <w:w w:val="100"/>
      <w:position w:val="-1"/>
      <w:sz w:val="16"/>
      <w:szCs w:val="16"/>
      <w:effect w:val="none"/>
      <w:vertAlign w:val="baseline"/>
      <w:cs w:val="0"/>
      <w:em w:val="none"/>
      <w:lang w:val="en-US"/>
    </w:rPr>
  </w:style>
  <w:style w:type="paragraph" w:customStyle="1" w:styleId="Reference">
    <w:name w:val="Reference"/>
    <w:basedOn w:val="a"/>
    <w:pPr>
      <w:numPr>
        <w:numId w:val="4"/>
      </w:numPr>
      <w:tabs>
        <w:tab w:val="clear" w:pos="720"/>
      </w:tabs>
      <w:ind w:left="284" w:hanging="284"/>
      <w:jc w:val="both"/>
    </w:pPr>
    <w:rPr>
      <w:sz w:val="16"/>
      <w:szCs w:val="16"/>
      <w:lang w:val="en-US"/>
    </w:rPr>
  </w:style>
  <w:style w:type="character" w:customStyle="1" w:styleId="TABLE0">
    <w:name w:val="TABLE Знак"/>
    <w:rPr>
      <w:color w:val="000000"/>
      <w:w w:val="100"/>
      <w:position w:val="-1"/>
      <w:szCs w:val="20"/>
      <w:effect w:val="none"/>
      <w:vertAlign w:val="baseline"/>
      <w:cs w:val="0"/>
      <w:em w:val="none"/>
      <w:lang w:val="en-US"/>
    </w:rPr>
  </w:style>
  <w:style w:type="paragraph" w:customStyle="1" w:styleId="aboutauthor">
    <w:name w:val="about_author"/>
    <w:basedOn w:val="FigureCaption"/>
    <w:pPr>
      <w:ind w:firstLine="170"/>
    </w:pPr>
  </w:style>
  <w:style w:type="character" w:customStyle="1" w:styleId="Reference0">
    <w:name w:val="Reference Знак"/>
    <w:rPr>
      <w:w w:val="100"/>
      <w:position w:val="-1"/>
      <w:sz w:val="16"/>
      <w:szCs w:val="16"/>
      <w:effect w:val="none"/>
      <w:vertAlign w:val="baseline"/>
      <w:cs w:val="0"/>
      <w:em w:val="none"/>
      <w:lang w:val="en-US"/>
    </w:rPr>
  </w:style>
  <w:style w:type="paragraph" w:customStyle="1" w:styleId="bottomfooter">
    <w:name w:val="bottom_footer"/>
    <w:basedOn w:val="af0"/>
    <w:pPr>
      <w:jc w:val="center"/>
    </w:pPr>
  </w:style>
  <w:style w:type="character" w:customStyle="1" w:styleId="FigureCaption0">
    <w:name w:val="Figure Caption Знак"/>
    <w:rPr>
      <w:w w:val="100"/>
      <w:position w:val="-1"/>
      <w:sz w:val="16"/>
      <w:szCs w:val="16"/>
      <w:effect w:val="none"/>
      <w:vertAlign w:val="baseline"/>
      <w:cs w:val="0"/>
      <w:em w:val="none"/>
      <w:lang w:val="en-US" w:eastAsia="en-US"/>
    </w:rPr>
  </w:style>
  <w:style w:type="character" w:customStyle="1" w:styleId="aboutauthor0">
    <w:name w:val="about_author Знак"/>
    <w:basedOn w:val="FigureCaption0"/>
    <w:rPr>
      <w:w w:val="100"/>
      <w:position w:val="-1"/>
      <w:sz w:val="16"/>
      <w:szCs w:val="16"/>
      <w:effect w:val="none"/>
      <w:vertAlign w:val="baseline"/>
      <w:cs w:val="0"/>
      <w:em w:val="none"/>
      <w:lang w:val="en-US" w:eastAsia="en-US"/>
    </w:rPr>
  </w:style>
  <w:style w:type="paragraph" w:customStyle="1" w:styleId="Membership">
    <w:name w:val="Membership"/>
    <w:basedOn w:val="a"/>
    <w:pPr>
      <w:jc w:val="center"/>
    </w:pPr>
    <w:rPr>
      <w:i/>
      <w:sz w:val="22"/>
      <w:szCs w:val="22"/>
      <w:lang w:val="en-US"/>
    </w:rPr>
  </w:style>
  <w:style w:type="character" w:customStyle="1" w:styleId="bottomfooter0">
    <w:name w:val="bottom_footer Знак"/>
    <w:basedOn w:val="af1"/>
    <w:rPr>
      <w:w w:val="100"/>
      <w:position w:val="-1"/>
      <w:sz w:val="24"/>
      <w:szCs w:val="24"/>
      <w:effect w:val="none"/>
      <w:vertAlign w:val="baseline"/>
      <w:cs w:val="0"/>
      <w:em w:val="none"/>
    </w:rPr>
  </w:style>
  <w:style w:type="character" w:customStyle="1" w:styleId="Membership0">
    <w:name w:val="Membership Знак"/>
    <w:rPr>
      <w:i/>
      <w:w w:val="100"/>
      <w:position w:val="-1"/>
      <w:sz w:val="22"/>
      <w:szCs w:val="22"/>
      <w:effect w:val="none"/>
      <w:vertAlign w:val="baseline"/>
      <w:cs w:val="0"/>
      <w:em w:val="none"/>
      <w:lang w:val="en-US"/>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_____Microsoft_Excel_97-20031.xls"/><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t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eWneeJ5fzjbRabluSI6dymbPg==">AMUW2mXiF54p30tWB2oeys4f3Or3m42yEjtf20h0FSss5gRIfLaRw+iOzMh4wseE8ugAgsRr6/u8Xd6kU6xZY+1Q5MYyrxzVMutlyKzkxNBhMS5pl4DkDZfLy5xl+2+Mfi3us13KYkuw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2311</Words>
  <Characters>13176</Characters>
  <Application>Microsoft Office Word</Application>
  <DocSecurity>0</DocSecurity>
  <Lines>109</Lines>
  <Paragraphs>30</Paragraphs>
  <ScaleCrop>false</ScaleCrop>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dc:creator>
  <cp:lastModifiedBy>Windows User</cp:lastModifiedBy>
  <cp:revision>2</cp:revision>
  <dcterms:created xsi:type="dcterms:W3CDTF">2017-11-13T08:21:00Z</dcterms:created>
  <dcterms:modified xsi:type="dcterms:W3CDTF">2020-01-09T05:08:00Z</dcterms:modified>
</cp:coreProperties>
</file>